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ED8" w:rsidRDefault="00960ED8">
      <w:r w:rsidRPr="00960ED8">
        <w:drawing>
          <wp:inline distT="0" distB="0" distL="0" distR="0" wp14:anchorId="71DE2099" wp14:editId="36600C93">
            <wp:extent cx="9236710" cy="6660515"/>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36710" cy="6660515"/>
                    </a:xfrm>
                    <a:prstGeom prst="rect">
                      <a:avLst/>
                    </a:prstGeom>
                  </pic:spPr>
                </pic:pic>
              </a:graphicData>
            </a:graphic>
          </wp:inline>
        </w:drawing>
      </w:r>
      <w:bookmarkStart w:id="0" w:name="_GoBack"/>
      <w:bookmarkEnd w:id="0"/>
    </w:p>
    <w:tbl>
      <w:tblPr>
        <w:tblW w:w="158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83"/>
        <w:gridCol w:w="4536"/>
        <w:gridCol w:w="4820"/>
      </w:tblGrid>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333108" w:rsidRDefault="00960ED8">
            <w:pPr>
              <w:rPr>
                <w:rFonts w:ascii="Times New Roman" w:hAnsi="Times New Roman"/>
                <w:sz w:val="18"/>
                <w:szCs w:val="18"/>
              </w:rPr>
            </w:pPr>
            <w:r>
              <w:lastRenderedPageBreak/>
              <w:br w:type="page"/>
            </w:r>
            <w:r w:rsidR="00E277C4" w:rsidRPr="00DD2306">
              <w:rPr>
                <w:rFonts w:ascii="Times New Roman" w:hAnsi="Times New Roman"/>
                <w:sz w:val="18"/>
                <w:szCs w:val="18"/>
              </w:rPr>
              <w:br w:type="page"/>
            </w:r>
            <w:r w:rsidR="00E277C4" w:rsidRPr="00DD2306">
              <w:rPr>
                <w:rFonts w:ascii="Times New Roman" w:hAnsi="Times New Roman"/>
                <w:sz w:val="18"/>
                <w:szCs w:val="18"/>
              </w:rPr>
              <w:br w:type="page"/>
            </w:r>
            <w:r w:rsidR="00E277C4" w:rsidRPr="00DD2306">
              <w:rPr>
                <w:rFonts w:ascii="Times New Roman" w:hAnsi="Times New Roman"/>
                <w:sz w:val="18"/>
                <w:szCs w:val="18"/>
                <w:lang w:val="kk-KZ"/>
              </w:rPr>
              <w:t>ББ атауы</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7569C">
            <w:pPr>
              <w:shd w:val="clear" w:color="auto" w:fill="FFFFFF"/>
              <w:rPr>
                <w:rFonts w:ascii="Times New Roman" w:hAnsi="Times New Roman"/>
                <w:sz w:val="18"/>
                <w:szCs w:val="18"/>
              </w:rPr>
            </w:pPr>
            <w:r w:rsidRPr="00DD2306">
              <w:rPr>
                <w:rFonts w:ascii="Times New Roman" w:hAnsi="Times New Roman"/>
                <w:sz w:val="18"/>
                <w:szCs w:val="18"/>
              </w:rPr>
              <w:t>6B05401 «Статистика»</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lang w:val="kk-KZ"/>
              </w:rPr>
              <w:t>Білім беру саласының коды және сыныптамасы</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rPr>
              <w:t xml:space="preserve">6B05 </w:t>
            </w:r>
            <w:r w:rsidRPr="00DD2306">
              <w:rPr>
                <w:rFonts w:ascii="Times New Roman" w:hAnsi="Times New Roman"/>
                <w:sz w:val="18"/>
                <w:szCs w:val="18"/>
                <w:lang w:val="kk-KZ"/>
              </w:rPr>
              <w:t>Табғий пәндер</w:t>
            </w:r>
            <w:r w:rsidRPr="00DD2306">
              <w:rPr>
                <w:rFonts w:ascii="Times New Roman" w:hAnsi="Times New Roman"/>
                <w:sz w:val="18"/>
                <w:szCs w:val="18"/>
              </w:rPr>
              <w:t xml:space="preserve">, математика </w:t>
            </w:r>
            <w:r w:rsidRPr="00DD2306">
              <w:rPr>
                <w:rFonts w:ascii="Times New Roman" w:hAnsi="Times New Roman"/>
                <w:sz w:val="18"/>
                <w:szCs w:val="18"/>
                <w:lang w:val="kk-KZ"/>
              </w:rPr>
              <w:t xml:space="preserve">және </w:t>
            </w:r>
            <w:r w:rsidRPr="00DD2306">
              <w:rPr>
                <w:rFonts w:ascii="Times New Roman" w:hAnsi="Times New Roman"/>
                <w:sz w:val="18"/>
                <w:szCs w:val="18"/>
              </w:rPr>
              <w:t>статистика</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lang w:val="kk-KZ"/>
              </w:rPr>
              <w:t>Даярлау бағытының коды және атауы</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rPr>
              <w:t xml:space="preserve">6B054 Математика </w:t>
            </w:r>
            <w:r w:rsidRPr="00DD2306">
              <w:rPr>
                <w:rFonts w:ascii="Times New Roman" w:hAnsi="Times New Roman"/>
                <w:sz w:val="18"/>
                <w:szCs w:val="18"/>
                <w:lang w:val="kk-KZ"/>
              </w:rPr>
              <w:t>және</w:t>
            </w:r>
            <w:r w:rsidRPr="00DD2306">
              <w:rPr>
                <w:rFonts w:ascii="Times New Roman" w:hAnsi="Times New Roman"/>
                <w:sz w:val="18"/>
                <w:szCs w:val="18"/>
              </w:rPr>
              <w:t xml:space="preserve"> статистика</w:t>
            </w:r>
          </w:p>
        </w:tc>
      </w:tr>
      <w:tr w:rsidR="00E277C4" w:rsidRPr="00333108"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lang w:val="kk-KZ"/>
              </w:rPr>
            </w:pPr>
            <w:r w:rsidRPr="00DD2306">
              <w:rPr>
                <w:rFonts w:ascii="Times New Roman" w:hAnsi="Times New Roman"/>
                <w:sz w:val="18"/>
                <w:szCs w:val="18"/>
                <w:lang w:val="kk-KZ"/>
              </w:rPr>
              <w:t>ББ мақсаты</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Бухгалтерлік есепті, аудитті және салық салуды ұйымдастыру бойынша және экономика мен бизнесті басқару саласында кәсіби қызметті жүзеге асыруға қабілетті экономика салалары үшін жоғары білікті мамандар даярлау</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lang w:val="kk-KZ"/>
              </w:rPr>
            </w:pPr>
            <w:r w:rsidRPr="00DD2306">
              <w:rPr>
                <w:rFonts w:ascii="Times New Roman" w:hAnsi="Times New Roman"/>
                <w:bCs/>
                <w:color w:val="1D1B11"/>
                <w:kern w:val="24"/>
                <w:sz w:val="18"/>
                <w:szCs w:val="18"/>
                <w:lang w:val="kk-KZ"/>
              </w:rPr>
              <w:t>ҰБШ, СБШ, ХСБЖ сәйкес деңгейі</w:t>
            </w:r>
            <w:r w:rsidRPr="00DD2306">
              <w:rPr>
                <w:rFonts w:ascii="Times New Roman" w:hAnsi="Times New Roman"/>
                <w:sz w:val="18"/>
                <w:szCs w:val="18"/>
                <w:lang w:val="kk-KZ"/>
              </w:rPr>
              <w:t xml:space="preserve"> </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lang w:val="kk-KZ"/>
              </w:rPr>
              <w:t>ҰБШ</w:t>
            </w:r>
            <w:r w:rsidRPr="00DD2306">
              <w:rPr>
                <w:rFonts w:ascii="Times New Roman" w:hAnsi="Times New Roman"/>
                <w:sz w:val="18"/>
                <w:szCs w:val="18"/>
              </w:rPr>
              <w:t xml:space="preserve">- 6                       </w:t>
            </w:r>
          </w:p>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СБШ - 6                          </w:t>
            </w:r>
          </w:p>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rPr>
              <w:t xml:space="preserve">ХСБЖ - </w:t>
            </w:r>
            <w:r w:rsidR="00221774" w:rsidRPr="00DD2306">
              <w:rPr>
                <w:rFonts w:ascii="Times New Roman" w:hAnsi="Times New Roman"/>
                <w:sz w:val="18"/>
                <w:szCs w:val="18"/>
                <w:lang w:val="kk-KZ"/>
              </w:rPr>
              <w:t>6</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rPr>
              <w:t>Кәсі</w:t>
            </w:r>
            <w:r w:rsidRPr="00DD2306">
              <w:rPr>
                <w:rFonts w:ascii="Times New Roman" w:hAnsi="Times New Roman"/>
                <w:sz w:val="18"/>
                <w:szCs w:val="18"/>
                <w:lang w:val="kk-KZ"/>
              </w:rPr>
              <w:t>би</w:t>
            </w:r>
            <w:r w:rsidRPr="00DD2306">
              <w:rPr>
                <w:rFonts w:ascii="Times New Roman" w:hAnsi="Times New Roman"/>
                <w:sz w:val="18"/>
                <w:szCs w:val="18"/>
              </w:rPr>
              <w:t xml:space="preserve"> қызмет сала</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Кәсі</w:t>
            </w:r>
            <w:r w:rsidRPr="00DD2306">
              <w:rPr>
                <w:rFonts w:ascii="Times New Roman" w:hAnsi="Times New Roman"/>
                <w:sz w:val="18"/>
                <w:szCs w:val="18"/>
                <w:lang w:val="kk-KZ"/>
              </w:rPr>
              <w:t>би</w:t>
            </w:r>
            <w:r w:rsidRPr="00DD2306">
              <w:rPr>
                <w:rFonts w:ascii="Times New Roman" w:hAnsi="Times New Roman"/>
                <w:sz w:val="18"/>
                <w:szCs w:val="18"/>
              </w:rPr>
              <w:t xml:space="preserve"> қызмет салалары - мемлекеттік органдар, меншік нысандарының барлық ұйымдары, нарықтық инфрақұрылым, ғылыми-зерттеу ұйымдары арасындағы экономиканы мемлекеттік реттеудің мемлекеттік органдары.</w:t>
            </w:r>
            <w:r w:rsidRPr="00DD2306">
              <w:rPr>
                <w:rFonts w:ascii="Times New Roman" w:hAnsi="Times New Roman"/>
                <w:sz w:val="18"/>
                <w:szCs w:val="18"/>
                <w:shd w:val="clear" w:color="auto" w:fill="FFFFFF"/>
              </w:rPr>
              <w:t> </w:t>
            </w:r>
          </w:p>
        </w:tc>
      </w:tr>
      <w:tr w:rsidR="00E277C4" w:rsidRPr="00DD2306" w:rsidTr="00A70157">
        <w:trPr>
          <w:trHeight w:val="20"/>
        </w:trPr>
        <w:tc>
          <w:tcPr>
            <w:tcW w:w="6204" w:type="dxa"/>
            <w:vMerge w:val="restart"/>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lang w:val="kk-KZ"/>
              </w:rPr>
              <w:t>ББ айрықша ерекшеліктері</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b/>
                <w:bCs/>
                <w:color w:val="1D1B11"/>
                <w:kern w:val="24"/>
                <w:sz w:val="18"/>
                <w:szCs w:val="18"/>
                <w:lang w:val="kk-KZ"/>
              </w:rPr>
              <w:t>Біріккен ББ/ қосдипломдық ББ, дуальды білім / көптілділік және т.б</w:t>
            </w:r>
            <w:r w:rsidRPr="00DD2306">
              <w:rPr>
                <w:rFonts w:ascii="Times New Roman" w:hAnsi="Times New Roman"/>
                <w:sz w:val="18"/>
                <w:szCs w:val="18"/>
              </w:rPr>
              <w:t>)</w:t>
            </w:r>
          </w:p>
        </w:tc>
      </w:tr>
      <w:tr w:rsidR="00E277C4" w:rsidRPr="00DD2306" w:rsidTr="00A7015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rPr>
                <w:rFonts w:ascii="Times New Roman" w:hAnsi="Times New Roman"/>
                <w:sz w:val="18"/>
                <w:szCs w:val="18"/>
              </w:rPr>
            </w:pP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Білім беруді халықаралық интеграциялау және интернационалдандыру мақсатында </w:t>
            </w:r>
            <w:r w:rsidRPr="00DD2306">
              <w:rPr>
                <w:rFonts w:ascii="Times New Roman" w:hAnsi="Times New Roman"/>
                <w:sz w:val="18"/>
                <w:szCs w:val="18"/>
                <w:lang w:val="kk-KZ"/>
              </w:rPr>
              <w:t>ББ</w:t>
            </w:r>
            <w:r w:rsidRPr="00DD2306">
              <w:rPr>
                <w:rFonts w:ascii="Times New Roman" w:hAnsi="Times New Roman"/>
                <w:sz w:val="18"/>
                <w:szCs w:val="18"/>
              </w:rPr>
              <w:t xml:space="preserve"> Каннам университетімен (Каннам қ., Оңтүстік Корея) және Еуропалық университетпен</w:t>
            </w:r>
            <w:r w:rsidRPr="00DD2306">
              <w:rPr>
                <w:rFonts w:ascii="Times New Roman" w:hAnsi="Times New Roman"/>
                <w:sz w:val="18"/>
                <w:szCs w:val="18"/>
                <w:lang w:val="kk-KZ"/>
              </w:rPr>
              <w:t xml:space="preserve"> </w:t>
            </w:r>
            <w:r w:rsidRPr="00DD2306">
              <w:rPr>
                <w:rFonts w:ascii="Times New Roman" w:hAnsi="Times New Roman"/>
                <w:sz w:val="18"/>
                <w:szCs w:val="18"/>
              </w:rPr>
              <w:t xml:space="preserve">European University (Швейцария) студенттер алмасу және қос диплом алу бағдарламасы бойынша жұмыс жүргізуде. Студенттерді оқыту </w:t>
            </w:r>
            <w:r w:rsidRPr="00DD2306">
              <w:rPr>
                <w:rFonts w:ascii="Times New Roman" w:hAnsi="Times New Roman"/>
                <w:sz w:val="18"/>
                <w:szCs w:val="18"/>
                <w:lang w:val="en-US"/>
              </w:rPr>
              <w:t>Exel, Statistica</w:t>
            </w:r>
            <w:r w:rsidRPr="00DD2306">
              <w:rPr>
                <w:rFonts w:ascii="Times New Roman" w:hAnsi="Times New Roman"/>
                <w:sz w:val="18"/>
                <w:szCs w:val="18"/>
              </w:rPr>
              <w:t xml:space="preserve"> компьютерлік бағдарламаларын қолдану арқылы жүргізіледі.</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rPr>
            </w:pPr>
            <w:r w:rsidRPr="00DD2306">
              <w:rPr>
                <w:rFonts w:ascii="Times New Roman" w:hAnsi="Times New Roman"/>
                <w:sz w:val="18"/>
                <w:szCs w:val="18"/>
                <w:lang w:val="kk-KZ"/>
              </w:rPr>
              <w:t>Кәсіби қызмет обектісі</w:t>
            </w:r>
          </w:p>
        </w:tc>
        <w:tc>
          <w:tcPr>
            <w:tcW w:w="9639" w:type="dxa"/>
            <w:gridSpan w:val="3"/>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color w:val="333333"/>
                <w:sz w:val="18"/>
                <w:szCs w:val="18"/>
              </w:rPr>
            </w:pPr>
            <w:r w:rsidRPr="00DD2306">
              <w:rPr>
                <w:rFonts w:ascii="Times New Roman" w:hAnsi="Times New Roman"/>
                <w:color w:val="333333"/>
                <w:sz w:val="18"/>
                <w:szCs w:val="18"/>
              </w:rPr>
              <w:t>ОП түлектерінің кәсіби қызметінің объектілері:</w:t>
            </w:r>
          </w:p>
          <w:p w:rsidR="00E277C4" w:rsidRPr="00DD2306" w:rsidRDefault="00E277C4">
            <w:pPr>
              <w:jc w:val="both"/>
              <w:rPr>
                <w:rFonts w:ascii="Times New Roman" w:hAnsi="Times New Roman"/>
                <w:color w:val="333333"/>
                <w:sz w:val="18"/>
                <w:szCs w:val="18"/>
              </w:rPr>
            </w:pPr>
            <w:r w:rsidRPr="00DD2306">
              <w:rPr>
                <w:rFonts w:ascii="Times New Roman" w:hAnsi="Times New Roman"/>
                <w:color w:val="333333"/>
                <w:sz w:val="18"/>
                <w:szCs w:val="18"/>
              </w:rPr>
              <w:t xml:space="preserve">- мемлекеттік уәкілетті статистика органдарындағы және олардың аумақтық бөлімшелеріндегі статистикалық қызмет (Қазақстан Республикасы Стратегиялық жоспарлау және реформалар агенттігінің Ұлттық статистика </w:t>
            </w:r>
            <w:r w:rsidRPr="00DD2306">
              <w:rPr>
                <w:rFonts w:ascii="Times New Roman" w:hAnsi="Times New Roman"/>
                <w:color w:val="333333"/>
                <w:sz w:val="18"/>
                <w:szCs w:val="18"/>
                <w:lang w:val="kk-KZ"/>
              </w:rPr>
              <w:t>комитеті</w:t>
            </w:r>
            <w:r w:rsidRPr="00DD2306">
              <w:rPr>
                <w:rFonts w:ascii="Times New Roman" w:hAnsi="Times New Roman"/>
                <w:color w:val="333333"/>
                <w:sz w:val="18"/>
                <w:szCs w:val="18"/>
              </w:rPr>
              <w:t>);</w:t>
            </w:r>
          </w:p>
          <w:p w:rsidR="00E277C4" w:rsidRPr="00DD2306" w:rsidRDefault="00E277C4">
            <w:pPr>
              <w:jc w:val="both"/>
              <w:rPr>
                <w:rFonts w:ascii="Times New Roman" w:hAnsi="Times New Roman"/>
                <w:color w:val="333333"/>
                <w:sz w:val="18"/>
                <w:szCs w:val="18"/>
              </w:rPr>
            </w:pPr>
            <w:r w:rsidRPr="00DD2306">
              <w:rPr>
                <w:rFonts w:ascii="Times New Roman" w:hAnsi="Times New Roman"/>
                <w:color w:val="333333"/>
                <w:sz w:val="18"/>
                <w:szCs w:val="18"/>
              </w:rPr>
              <w:t>- ұлттық компаниялар, орта және ірі бизнестің коммерциялық кәсіпорындары;</w:t>
            </w:r>
          </w:p>
          <w:p w:rsidR="00E277C4" w:rsidRPr="00DD2306" w:rsidRDefault="00E277C4">
            <w:pPr>
              <w:jc w:val="both"/>
              <w:rPr>
                <w:rFonts w:ascii="Times New Roman" w:hAnsi="Times New Roman"/>
                <w:sz w:val="18"/>
                <w:szCs w:val="18"/>
              </w:rPr>
            </w:pPr>
            <w:r w:rsidRPr="00DD2306">
              <w:rPr>
                <w:rFonts w:ascii="Times New Roman" w:hAnsi="Times New Roman"/>
                <w:color w:val="333333"/>
                <w:sz w:val="18"/>
                <w:szCs w:val="18"/>
              </w:rPr>
              <w:t>- ұйымдық-құқықтық нысанына қарамастан ғылыми ұйымдар мен фирмалар.</w:t>
            </w:r>
          </w:p>
        </w:tc>
      </w:tr>
      <w:tr w:rsidR="00E277C4" w:rsidRPr="00DD2306" w:rsidTr="00A70157">
        <w:trPr>
          <w:trHeight w:val="20"/>
        </w:trPr>
        <w:tc>
          <w:tcPr>
            <w:tcW w:w="6204"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shd w:val="clear" w:color="auto" w:fill="FFFFFF"/>
              </w:rPr>
            </w:pPr>
            <w:r w:rsidRPr="00DD2306">
              <w:rPr>
                <w:rFonts w:ascii="Times New Roman" w:hAnsi="Times New Roman"/>
                <w:sz w:val="18"/>
                <w:szCs w:val="18"/>
                <w:lang w:val="kk-KZ"/>
              </w:rPr>
              <w:t>Түлектердің жұмысқа орналасу мекен жайлары</w:t>
            </w:r>
          </w:p>
        </w:tc>
        <w:tc>
          <w:tcPr>
            <w:tcW w:w="9639" w:type="dxa"/>
            <w:gridSpan w:val="3"/>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Білім беру бағдарламасының түлегі сұранысқа ие:</w:t>
            </w:r>
            <w:r w:rsidRPr="00DD2306">
              <w:rPr>
                <w:rFonts w:ascii="Times New Roman" w:hAnsi="Times New Roman"/>
                <w:sz w:val="18"/>
                <w:szCs w:val="18"/>
                <w:lang w:val="kk-KZ"/>
              </w:rPr>
              <w:t xml:space="preserve"> </w:t>
            </w:r>
            <w:r w:rsidRPr="00DD2306">
              <w:rPr>
                <w:rFonts w:ascii="Times New Roman" w:hAnsi="Times New Roman"/>
                <w:sz w:val="18"/>
                <w:szCs w:val="18"/>
              </w:rPr>
              <w:t xml:space="preserve">республикалық және аумақтық деңгейдегі мемлекеттік статистика органдары: Ұлттық статистика </w:t>
            </w:r>
            <w:r w:rsidRPr="00DD2306">
              <w:rPr>
                <w:rFonts w:ascii="Times New Roman" w:hAnsi="Times New Roman"/>
                <w:sz w:val="18"/>
                <w:szCs w:val="18"/>
                <w:lang w:val="kk-KZ"/>
              </w:rPr>
              <w:t>комитеті</w:t>
            </w:r>
            <w:r w:rsidRPr="00DD2306">
              <w:rPr>
                <w:rFonts w:ascii="Times New Roman" w:hAnsi="Times New Roman"/>
                <w:sz w:val="18"/>
                <w:szCs w:val="18"/>
              </w:rPr>
              <w:t>, облыстық статистика басқармалары, аудандық ақпараттық-есептеу орталықтары, қалалық статистика басқармалары, сондай-ақ оқу орындары; мемлекеттік және жергілікті өзін-өзі басқару органдары; экономиканың банк және сақтандыру секторларының ұйымдары, ішкі істер органдары, кеден органдары; барлық ұйымдық-құқықтық нысандағы экономиканың әртүрлі салаларындағы ұйымдардың қаржылық, экономикалық және аналитикалық бөлімшелері, соның ішінде фирмалар мен бірлестіктердің, банктер мен сақтандыру компанияларының, инвестициялық және зейнетақы қорларының, ғылыми-зерттеу ұйымдарының, университетке дейінгі білім беру ұйымдарының даму және маркетинг бөлімдері экономика және компьютерлік технологиялар саласында жан-жақты білімді талап етеді.</w:t>
            </w:r>
          </w:p>
          <w:p w:rsidR="00E277C4" w:rsidRPr="00DD2306" w:rsidRDefault="00E277C4">
            <w:pPr>
              <w:jc w:val="both"/>
              <w:rPr>
                <w:rFonts w:ascii="Times New Roman" w:hAnsi="Times New Roman"/>
                <w:sz w:val="18"/>
                <w:szCs w:val="18"/>
              </w:rPr>
            </w:pPr>
          </w:p>
        </w:tc>
      </w:tr>
      <w:tr w:rsidR="00E277C4" w:rsidRPr="00DD2306" w:rsidTr="00A70157">
        <w:trPr>
          <w:trHeight w:val="20"/>
        </w:trPr>
        <w:tc>
          <w:tcPr>
            <w:tcW w:w="15843" w:type="dxa"/>
            <w:gridSpan w:val="4"/>
            <w:tcBorders>
              <w:top w:val="single" w:sz="4" w:space="0" w:color="auto"/>
              <w:left w:val="single" w:sz="4" w:space="0" w:color="auto"/>
              <w:bottom w:val="single" w:sz="4" w:space="0" w:color="auto"/>
              <w:right w:val="single" w:sz="4" w:space="0" w:color="auto"/>
            </w:tcBorders>
            <w:hideMark/>
          </w:tcPr>
          <w:p w:rsidR="00E277C4" w:rsidRPr="00DD2306" w:rsidRDefault="00E277C4">
            <w:pPr>
              <w:jc w:val="center"/>
              <w:rPr>
                <w:rFonts w:ascii="Times New Roman" w:hAnsi="Times New Roman"/>
                <w:sz w:val="18"/>
                <w:szCs w:val="18"/>
              </w:rPr>
            </w:pPr>
            <w:r w:rsidRPr="00DD2306">
              <w:rPr>
                <w:rFonts w:ascii="Times New Roman" w:hAnsi="Times New Roman"/>
                <w:b/>
                <w:sz w:val="18"/>
                <w:szCs w:val="18"/>
                <w:lang w:val="kk-KZ"/>
              </w:rPr>
              <w:t>Құзыреттер/ оқу нәтижелері</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lang w:val="kk-KZ"/>
              </w:rPr>
            </w:pPr>
            <w:r w:rsidRPr="00DD2306">
              <w:rPr>
                <w:rFonts w:ascii="Times New Roman" w:hAnsi="Times New Roman"/>
                <w:sz w:val="18"/>
                <w:szCs w:val="18"/>
                <w:lang w:val="kk-KZ"/>
              </w:rPr>
              <w:t>Кәсіби</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lang w:val="kk-KZ"/>
              </w:rPr>
            </w:pPr>
            <w:r w:rsidRPr="00DD2306">
              <w:rPr>
                <w:rFonts w:ascii="Times New Roman" w:hAnsi="Times New Roman"/>
                <w:sz w:val="18"/>
                <w:szCs w:val="18"/>
                <w:lang w:val="kk-KZ"/>
              </w:rPr>
              <w:t>Жалпы кәсіби</w:t>
            </w:r>
          </w:p>
        </w:tc>
        <w:tc>
          <w:tcPr>
            <w:tcW w:w="4820" w:type="dxa"/>
            <w:tcBorders>
              <w:top w:val="single" w:sz="4" w:space="0" w:color="auto"/>
              <w:left w:val="single" w:sz="4" w:space="0" w:color="auto"/>
              <w:bottom w:val="single" w:sz="4" w:space="0" w:color="auto"/>
              <w:right w:val="single" w:sz="4" w:space="0" w:color="auto"/>
            </w:tcBorders>
            <w:hideMark/>
          </w:tcPr>
          <w:p w:rsidR="00E277C4" w:rsidRPr="00DD2306" w:rsidRDefault="00E277C4">
            <w:pPr>
              <w:rPr>
                <w:rFonts w:ascii="Times New Roman" w:hAnsi="Times New Roman"/>
                <w:sz w:val="18"/>
                <w:szCs w:val="18"/>
                <w:lang w:val="kk-KZ"/>
              </w:rPr>
            </w:pPr>
            <w:r w:rsidRPr="00DD2306">
              <w:rPr>
                <w:rFonts w:ascii="Times New Roman" w:hAnsi="Times New Roman"/>
                <w:sz w:val="18"/>
                <w:szCs w:val="18"/>
                <w:lang w:val="kk-KZ"/>
              </w:rPr>
              <w:t>Жалпы білім беру</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ON10 </w:t>
            </w:r>
            <w:r w:rsidR="00F87089" w:rsidRPr="00DD2306">
              <w:rPr>
                <w:rFonts w:ascii="Times New Roman" w:hAnsi="Times New Roman"/>
                <w:sz w:val="18"/>
                <w:szCs w:val="18"/>
              </w:rPr>
              <w:t>нарық жағдайында Қазақстан Республикасының және  шетелдердің экономикаларын аумақтық бөлудің және  ұйымдардың  құрылымының сипатын түсіну; елдегі сандық және сапалы әлеуметтік-демографиялық жағдайды сипаттайтын статистикалық көрсеткіштерді есептеу дағдыларына ие болу;</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ON4 </w:t>
            </w:r>
            <w:r w:rsidR="00F87089" w:rsidRPr="00DD2306">
              <w:rPr>
                <w:rFonts w:ascii="Times New Roman" w:hAnsi="Times New Roman"/>
                <w:sz w:val="18"/>
                <w:szCs w:val="18"/>
              </w:rPr>
              <w:t>логикалық тұрғыдан ойлануға, қорғалған көзқарасты негізді түрде қорғауға, талдаудың негізінде зерттелген үрдістердің пайда болу үрдістерін анықтауға, экономикалық жағдайды жақсарту бойынша ұсыныстар әзірлеуге, басқару мен өндірістік қызметтің деңгейін жоғарылатуға көмектесу;</w:t>
            </w:r>
          </w:p>
        </w:tc>
        <w:tc>
          <w:tcPr>
            <w:tcW w:w="4820"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ON1 </w:t>
            </w:r>
            <w:r w:rsidR="00F87089" w:rsidRPr="00DD2306">
              <w:rPr>
                <w:rFonts w:ascii="Times New Roman" w:hAnsi="Times New Roman"/>
                <w:sz w:val="18"/>
                <w:szCs w:val="18"/>
              </w:rPr>
              <w:t>Саяси, әлеуметтік-философиялық ұстанымдар мен ұлттық құндылықтарды сақтай отырып, құқық салаларындағы және сыбайлас жемқорлыққа қарсы мемлекеттік стратегиялар жүйесі бойынша білімдерін кеңейте отырып, өз елінің патриоты ретінде сыни тұрғыдан ойлау қабілетін көрсету.</w:t>
            </w:r>
            <w:r w:rsidRPr="00DD2306">
              <w:rPr>
                <w:rFonts w:ascii="Times New Roman" w:hAnsi="Times New Roman"/>
                <w:sz w:val="18"/>
                <w:szCs w:val="18"/>
              </w:rPr>
              <w:t>.</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ON11 </w:t>
            </w:r>
            <w:r w:rsidR="00F87089" w:rsidRPr="00DD2306">
              <w:rPr>
                <w:rFonts w:ascii="Times New Roman" w:hAnsi="Times New Roman"/>
                <w:sz w:val="18"/>
                <w:szCs w:val="18"/>
              </w:rPr>
              <w:t>жаңа идеяларды шығаруға, ауысу мүмкіндігіне ие болуға, бірнеше нәрсені бір уақытта ойлауға, ойлануды өзгертуге және жаңа жағдайдағы параметрлерді қайта қарауға қабілетті болуы;</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ОҚ5 </w:t>
            </w:r>
            <w:r w:rsidR="00F87089" w:rsidRPr="00DD2306">
              <w:rPr>
                <w:rFonts w:ascii="Times New Roman" w:hAnsi="Times New Roman"/>
                <w:sz w:val="18"/>
                <w:szCs w:val="18"/>
              </w:rPr>
              <w:t>Кәсіби қызметпен байланысты әртүрлі жағдайлар мен жағдайларда икемді және мобильді болуы; белгісіздік пен тәуекел жағдайында экономикалық және ұйымдастырушылық сипаттағы шешімдер қабылдау дағдыларына ие, стандартты емес шешімдер қабылдауға қабілетті болуы;</w:t>
            </w:r>
          </w:p>
        </w:tc>
        <w:tc>
          <w:tcPr>
            <w:tcW w:w="4820"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ON2 </w:t>
            </w:r>
            <w:r w:rsidR="00F87089" w:rsidRPr="00DD2306">
              <w:rPr>
                <w:rFonts w:ascii="Times New Roman" w:hAnsi="Times New Roman"/>
                <w:sz w:val="18"/>
                <w:szCs w:val="18"/>
              </w:rPr>
              <w:t>ресурстық пайдаланудың және шаруашылық қызметтегі шығындардың әлеуметтік-экономикалық тиімділігін бағалаудың әдіснамасы, ТНК негізінде экономикалық процестердің статистикалық моделін құрастыру, әлеуметтік-экономикалық дамудың нәтижелерін талдау әдістемесі, осы нәтижелерге жеке факторлардың әсерін білу;</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ON12 </w:t>
            </w:r>
            <w:r w:rsidR="00F87089" w:rsidRPr="00DD2306">
              <w:rPr>
                <w:rFonts w:ascii="Times New Roman" w:hAnsi="Times New Roman"/>
                <w:sz w:val="18"/>
                <w:szCs w:val="18"/>
              </w:rPr>
              <w:t>кәсіби қызметте қолданылатын ақпаратты жинау, сақтау және өңдеудің компьютерлік әдістерін қолдана білу; талдау негізінде зерттелетін процестердің даму тенденцияларын анықтау, экономикалық жағдайды жақсарту бойынша ұсыныстар әзірлеу, басқару және өндірістік қызмет деңгейін жақсартуға көмектесу</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ON6 </w:t>
            </w:r>
            <w:r w:rsidR="00F87089" w:rsidRPr="00DD2306">
              <w:rPr>
                <w:rFonts w:ascii="Times New Roman" w:hAnsi="Times New Roman"/>
                <w:sz w:val="18"/>
                <w:szCs w:val="18"/>
              </w:rPr>
              <w:t>ақпараттық және инновациялық технологияларды озық пайдалану дағдыларын қолдана білу; интеллектуалды дағдылар, атап айтқанда жаңа білім алу дағдылары, көшбасшылық дағдылар және өзін-өзі дамыту.</w:t>
            </w:r>
            <w:r w:rsidRPr="00DD2306">
              <w:rPr>
                <w:rFonts w:ascii="Times New Roman" w:hAnsi="Times New Roman"/>
                <w:sz w:val="18"/>
                <w:szCs w:val="18"/>
              </w:rPr>
              <w:t>.</w:t>
            </w:r>
          </w:p>
        </w:tc>
        <w:tc>
          <w:tcPr>
            <w:tcW w:w="4820"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ON3 </w:t>
            </w:r>
            <w:r w:rsidR="00F87089" w:rsidRPr="00DD2306">
              <w:rPr>
                <w:rFonts w:ascii="Times New Roman" w:hAnsi="Times New Roman"/>
                <w:sz w:val="18"/>
                <w:szCs w:val="18"/>
              </w:rPr>
              <w:t>экономиканы мемлекеттік реттеудің мақсаттары мен әдістерін,  білу және түсіну.</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lastRenderedPageBreak/>
              <w:t xml:space="preserve">ON13 </w:t>
            </w:r>
            <w:r w:rsidR="00F87089" w:rsidRPr="00DD2306">
              <w:rPr>
                <w:rFonts w:ascii="Times New Roman" w:hAnsi="Times New Roman"/>
                <w:sz w:val="18"/>
                <w:szCs w:val="18"/>
              </w:rPr>
              <w:t>мемлекеттік реттеу негіздерін, экономикалық жүйенің жұмыс істеуінің теориялық және практикалық аспектілерін, мемлекеттік статистиканы ұйымдастырудағы шетелдік тәжірибені, сондай-ақ нарықты зерттеу мен реттеудің статистикалық әдістерін пайдаланудың әлемдік тәжірибесін білу.</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ON7 </w:t>
            </w:r>
            <w:r w:rsidR="00F87089" w:rsidRPr="00DD2306">
              <w:rPr>
                <w:rFonts w:ascii="Times New Roman" w:hAnsi="Times New Roman"/>
                <w:sz w:val="18"/>
                <w:szCs w:val="18"/>
              </w:rPr>
              <w:t>заманауи ақпараттық ағындарды, әлемдегі динамикалық құбылыстар мен үрдістерге бейімделе білу;</w:t>
            </w:r>
            <w:r w:rsidRPr="00DD2306">
              <w:rPr>
                <w:rFonts w:ascii="Times New Roman" w:hAnsi="Times New Roman"/>
                <w:sz w:val="18"/>
                <w:szCs w:val="18"/>
              </w:rPr>
              <w:t>.</w:t>
            </w:r>
          </w:p>
        </w:tc>
        <w:tc>
          <w:tcPr>
            <w:tcW w:w="4820" w:type="dxa"/>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sz w:val="18"/>
                <w:szCs w:val="18"/>
                <w:lang w:val="kk-KZ"/>
              </w:rPr>
            </w:pP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ON14 </w:t>
            </w:r>
            <w:r w:rsidR="00F87089" w:rsidRPr="00DD2306">
              <w:rPr>
                <w:rFonts w:ascii="Times New Roman" w:hAnsi="Times New Roman"/>
                <w:sz w:val="18"/>
                <w:szCs w:val="18"/>
              </w:rPr>
              <w:t>экономикалық білімдердің негіздері бар, менеджмент туралы, адамдармен жұмыс істеу және командалық жұмыс, маркетинг, қаржы және т.б. туралы идеялары бар;</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ON8 </w:t>
            </w:r>
            <w:r w:rsidR="00F87089" w:rsidRPr="00DD2306">
              <w:rPr>
                <w:rFonts w:ascii="Times New Roman" w:hAnsi="Times New Roman"/>
                <w:sz w:val="18"/>
                <w:szCs w:val="18"/>
              </w:rPr>
              <w:t>әлеуметтік және этикалық құндылықтарды, іскерлік этиканы, мінез-құлық пен шешім қабылдаудың құқықтық нормаларын білуді көрсету; қарым-қатынас дағдылары бар.</w:t>
            </w:r>
          </w:p>
        </w:tc>
        <w:tc>
          <w:tcPr>
            <w:tcW w:w="4820" w:type="dxa"/>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color w:val="000000"/>
                <w:sz w:val="18"/>
                <w:szCs w:val="18"/>
                <w:lang w:val="kk-KZ"/>
              </w:rPr>
            </w:pPr>
          </w:p>
        </w:tc>
      </w:tr>
      <w:tr w:rsidR="00E277C4" w:rsidRPr="00333108"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 xml:space="preserve">ON15 </w:t>
            </w:r>
            <w:r w:rsidR="00F87089" w:rsidRPr="00DD2306">
              <w:rPr>
                <w:rFonts w:ascii="Times New Roman" w:hAnsi="Times New Roman"/>
                <w:sz w:val="18"/>
                <w:szCs w:val="18"/>
                <w:lang w:val="kk-KZ"/>
              </w:rPr>
              <w:t>дамудың әлеуметтік-экономикалық нәтижелерін бағалау және талдау әдістемесін, осы нәтижелерге жеке факторлардың әсерін, ҰШЖ құру ережелерін білу</w:t>
            </w:r>
          </w:p>
        </w:tc>
        <w:tc>
          <w:tcPr>
            <w:tcW w:w="4536" w:type="dxa"/>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 xml:space="preserve">ON9 </w:t>
            </w:r>
            <w:r w:rsidR="00F87089" w:rsidRPr="00DD2306">
              <w:rPr>
                <w:rFonts w:ascii="Times New Roman" w:hAnsi="Times New Roman"/>
                <w:sz w:val="18"/>
                <w:szCs w:val="18"/>
                <w:lang w:val="kk-KZ"/>
              </w:rPr>
              <w:t>жалпы статистикалық әдістер мен статистикалық ақпаратты өңдеу әдістерін білу; ресурстарды пайдаланудың әлеуметтік-экономикалық тиімділігі мен экономикалық қызметтегі шығындарды  бағалау әдістемесін білу;</w:t>
            </w:r>
          </w:p>
        </w:tc>
        <w:tc>
          <w:tcPr>
            <w:tcW w:w="4820" w:type="dxa"/>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color w:val="000000"/>
                <w:sz w:val="18"/>
                <w:szCs w:val="18"/>
                <w:lang w:val="kk-KZ"/>
              </w:rPr>
            </w:pP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Оқу нысаны</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6D781D">
            <w:pPr>
              <w:jc w:val="both"/>
              <w:rPr>
                <w:rFonts w:ascii="Times New Roman" w:hAnsi="Times New Roman"/>
                <w:sz w:val="18"/>
                <w:szCs w:val="18"/>
                <w:lang w:val="kk-KZ"/>
              </w:rPr>
            </w:pPr>
            <w:r w:rsidRPr="00DD2306">
              <w:rPr>
                <w:rFonts w:ascii="Times New Roman" w:hAnsi="Times New Roman"/>
                <w:sz w:val="18"/>
                <w:szCs w:val="18"/>
                <w:lang w:val="kk-KZ"/>
              </w:rPr>
              <w:t>Күндізгі</w:t>
            </w:r>
          </w:p>
        </w:tc>
      </w:tr>
      <w:tr w:rsidR="00E277C4" w:rsidRPr="00333108"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Оқу мерзімі</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rsidP="00DE6996">
            <w:pPr>
              <w:jc w:val="both"/>
              <w:rPr>
                <w:rFonts w:ascii="Times New Roman" w:hAnsi="Times New Roman"/>
                <w:sz w:val="18"/>
                <w:szCs w:val="18"/>
                <w:lang w:val="kk-KZ"/>
              </w:rPr>
            </w:pPr>
            <w:r w:rsidRPr="00DD2306">
              <w:rPr>
                <w:rFonts w:ascii="Times New Roman" w:hAnsi="Times New Roman"/>
                <w:sz w:val="18"/>
                <w:szCs w:val="18"/>
                <w:lang w:val="kk-KZ"/>
              </w:rPr>
              <w:t>Мамандарды даярлау жалпы орта, техникалық және кәсіптік білім және жоғары білім не</w:t>
            </w:r>
            <w:r w:rsidR="00DE6996" w:rsidRPr="00DD2306">
              <w:rPr>
                <w:rFonts w:ascii="Times New Roman" w:hAnsi="Times New Roman"/>
                <w:sz w:val="18"/>
                <w:szCs w:val="18"/>
                <w:lang w:val="kk-KZ"/>
              </w:rPr>
              <w:t>гізінде күндізгі нысан</w:t>
            </w:r>
            <w:r w:rsidRPr="00DD2306">
              <w:rPr>
                <w:rFonts w:ascii="Times New Roman" w:hAnsi="Times New Roman"/>
                <w:sz w:val="18"/>
                <w:szCs w:val="18"/>
                <w:lang w:val="kk-KZ"/>
              </w:rPr>
              <w:t xml:space="preserve"> бойынша жүргізіледі. Типтік оқу мерзімі: 4 жыл – күндізгі ОСО базасында, 3 жыл – </w:t>
            </w:r>
            <w:r w:rsidR="00DE6996" w:rsidRPr="00DD2306">
              <w:rPr>
                <w:rFonts w:ascii="Times New Roman" w:hAnsi="Times New Roman"/>
                <w:sz w:val="18"/>
                <w:szCs w:val="18"/>
                <w:lang w:val="kk-KZ"/>
              </w:rPr>
              <w:t xml:space="preserve">ТжКБ базасында күндізгі </w:t>
            </w:r>
            <w:r w:rsidRPr="00DD2306">
              <w:rPr>
                <w:rFonts w:ascii="Times New Roman" w:hAnsi="Times New Roman"/>
                <w:sz w:val="18"/>
                <w:szCs w:val="18"/>
                <w:lang w:val="kk-KZ"/>
              </w:rPr>
              <w:t>, 2 жыл – күндізгі негізінде.</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Оқу тілі</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қазақ, орыс</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Кредит көлемі</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240</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Берілетін академиялық дәреже</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221774">
            <w:pPr>
              <w:jc w:val="both"/>
              <w:rPr>
                <w:rFonts w:ascii="Times New Roman" w:hAnsi="Times New Roman"/>
                <w:sz w:val="18"/>
                <w:szCs w:val="18"/>
              </w:rPr>
            </w:pPr>
            <w:r w:rsidRPr="00DD2306">
              <w:rPr>
                <w:rFonts w:ascii="Times New Roman" w:hAnsi="Times New Roman"/>
                <w:sz w:val="18"/>
                <w:szCs w:val="18"/>
              </w:rPr>
              <w:t>6B05401 "Статистика" білім беру бағдарламасы бойынша жаратылыстану бакалавры</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rPr>
              <w:t>Әзірлеуге жауапты құрылымдық бөлімше</w:t>
            </w:r>
            <w:r w:rsidRPr="00DD2306">
              <w:rPr>
                <w:rFonts w:ascii="Times New Roman" w:hAnsi="Times New Roman"/>
                <w:sz w:val="18"/>
                <w:szCs w:val="18"/>
                <w:lang w:val="kk-KZ"/>
              </w:rPr>
              <w:t xml:space="preserve"> </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Кафедра «</w:t>
            </w:r>
            <w:r w:rsidRPr="00DD2306">
              <w:rPr>
                <w:rFonts w:ascii="Times New Roman" w:hAnsi="Times New Roman"/>
                <w:sz w:val="18"/>
                <w:szCs w:val="18"/>
                <w:lang w:val="kk-KZ"/>
              </w:rPr>
              <w:t>Есеп және</w:t>
            </w:r>
            <w:r w:rsidRPr="00DD2306">
              <w:rPr>
                <w:rFonts w:ascii="Times New Roman" w:hAnsi="Times New Roman"/>
                <w:sz w:val="18"/>
                <w:szCs w:val="18"/>
              </w:rPr>
              <w:t xml:space="preserve"> аудит»</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ECTS бойынша оқу нәтижелеріне негізделген студенттердің пайызы</w:t>
            </w:r>
          </w:p>
        </w:tc>
        <w:tc>
          <w:tcPr>
            <w:tcW w:w="9356" w:type="dxa"/>
            <w:gridSpan w:val="2"/>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sz w:val="18"/>
                <w:szCs w:val="18"/>
              </w:rPr>
            </w:pP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Осы </w:t>
            </w:r>
            <w:r w:rsidRPr="00DD2306">
              <w:rPr>
                <w:rFonts w:ascii="Times New Roman" w:hAnsi="Times New Roman"/>
                <w:sz w:val="18"/>
                <w:szCs w:val="18"/>
                <w:lang w:val="kk-KZ"/>
              </w:rPr>
              <w:t xml:space="preserve">ББ бойынша </w:t>
            </w:r>
            <w:r w:rsidRPr="00DD2306">
              <w:rPr>
                <w:rFonts w:ascii="Times New Roman" w:hAnsi="Times New Roman"/>
                <w:sz w:val="18"/>
                <w:szCs w:val="18"/>
              </w:rPr>
              <w:t>қабылданған шетелдік студенттердің болуы</w:t>
            </w:r>
          </w:p>
        </w:tc>
        <w:tc>
          <w:tcPr>
            <w:tcW w:w="9356" w:type="dxa"/>
            <w:gridSpan w:val="2"/>
            <w:tcBorders>
              <w:top w:val="single" w:sz="4" w:space="0" w:color="auto"/>
              <w:left w:val="single" w:sz="4" w:space="0" w:color="auto"/>
              <w:bottom w:val="single" w:sz="4" w:space="0" w:color="auto"/>
              <w:right w:val="single" w:sz="4" w:space="0" w:color="auto"/>
            </w:tcBorders>
          </w:tcPr>
          <w:p w:rsidR="00E277C4" w:rsidRPr="00DD2306" w:rsidRDefault="00E277C4">
            <w:pPr>
              <w:jc w:val="both"/>
              <w:rPr>
                <w:rFonts w:ascii="Times New Roman" w:hAnsi="Times New Roman"/>
                <w:sz w:val="18"/>
                <w:szCs w:val="18"/>
              </w:rPr>
            </w:pP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 xml:space="preserve">ББ </w:t>
            </w:r>
            <w:r w:rsidRPr="00DD2306">
              <w:rPr>
                <w:rFonts w:ascii="Times New Roman" w:hAnsi="Times New Roman"/>
                <w:sz w:val="18"/>
                <w:szCs w:val="18"/>
                <w:lang w:val="kk-KZ"/>
              </w:rPr>
              <w:t xml:space="preserve">мәліметі </w:t>
            </w:r>
            <w:r w:rsidRPr="00DD2306">
              <w:rPr>
                <w:rFonts w:ascii="Times New Roman" w:hAnsi="Times New Roman"/>
                <w:sz w:val="18"/>
                <w:szCs w:val="18"/>
              </w:rPr>
              <w:t xml:space="preserve">бойынша оқыту үшін алдыңғы білім деңгейі </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rPr>
              <w:t>жалпы орта, техникалық кәсіптік білім және жоғары білім</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bCs/>
                <w:color w:val="1D1B11"/>
                <w:kern w:val="24"/>
                <w:sz w:val="18"/>
                <w:szCs w:val="18"/>
                <w:lang w:val="kk-KZ"/>
              </w:rPr>
              <w:t>ББ аккредиттеудің болуы/ББ лицензиясына қосымша</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7569C">
            <w:pPr>
              <w:jc w:val="both"/>
              <w:rPr>
                <w:rFonts w:ascii="Times New Roman" w:hAnsi="Times New Roman"/>
                <w:sz w:val="18"/>
                <w:szCs w:val="18"/>
              </w:rPr>
            </w:pPr>
            <w:r w:rsidRPr="00DD2306">
              <w:rPr>
                <w:rFonts w:ascii="Times New Roman" w:hAnsi="Times New Roman"/>
                <w:sz w:val="18"/>
                <w:szCs w:val="18"/>
              </w:rPr>
              <w:t xml:space="preserve">НААР 26.05.2023-25.05.2026 / </w:t>
            </w:r>
            <w:r w:rsidRPr="00DD2306">
              <w:rPr>
                <w:rFonts w:ascii="Times New Roman" w:hAnsi="Times New Roman"/>
                <w:sz w:val="18"/>
                <w:szCs w:val="18"/>
                <w:lang w:val="en-US"/>
              </w:rPr>
              <w:t>KZ</w:t>
            </w:r>
            <w:r w:rsidRPr="00DD2306">
              <w:rPr>
                <w:rFonts w:ascii="Times New Roman" w:hAnsi="Times New Roman"/>
                <w:sz w:val="18"/>
                <w:szCs w:val="18"/>
              </w:rPr>
              <w:t>40</w:t>
            </w:r>
            <w:r w:rsidR="00221774" w:rsidRPr="00DD2306">
              <w:rPr>
                <w:rFonts w:ascii="Times New Roman" w:hAnsi="Times New Roman"/>
                <w:sz w:val="18"/>
                <w:szCs w:val="18"/>
                <w:lang w:val="en-US"/>
              </w:rPr>
              <w:t>L</w:t>
            </w:r>
            <w:r w:rsidRPr="00DD2306">
              <w:rPr>
                <w:rFonts w:ascii="Times New Roman" w:hAnsi="Times New Roman"/>
                <w:sz w:val="18"/>
                <w:szCs w:val="18"/>
                <w:lang w:val="en-US"/>
              </w:rPr>
              <w:t>AM</w:t>
            </w:r>
            <w:r w:rsidRPr="00DD2306">
              <w:rPr>
                <w:rFonts w:ascii="Times New Roman" w:hAnsi="Times New Roman"/>
                <w:sz w:val="18"/>
                <w:szCs w:val="18"/>
              </w:rPr>
              <w:t>00001225  от 07.03.2025г</w:t>
            </w:r>
          </w:p>
        </w:tc>
      </w:tr>
      <w:tr w:rsidR="00E277C4" w:rsidRPr="00DD2306" w:rsidTr="00A70157">
        <w:trPr>
          <w:trHeight w:val="20"/>
        </w:trPr>
        <w:tc>
          <w:tcPr>
            <w:tcW w:w="6487"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rPr>
            </w:pPr>
            <w:r w:rsidRPr="00DD2306">
              <w:rPr>
                <w:rFonts w:ascii="Times New Roman" w:hAnsi="Times New Roman"/>
                <w:sz w:val="18"/>
                <w:szCs w:val="18"/>
                <w:lang w:val="kk-KZ"/>
              </w:rPr>
              <w:t>Ғылыми кеңесте ББ бектілген күні</w:t>
            </w:r>
          </w:p>
        </w:tc>
        <w:tc>
          <w:tcPr>
            <w:tcW w:w="9356" w:type="dxa"/>
            <w:gridSpan w:val="2"/>
            <w:tcBorders>
              <w:top w:val="single" w:sz="4" w:space="0" w:color="auto"/>
              <w:left w:val="single" w:sz="4" w:space="0" w:color="auto"/>
              <w:bottom w:val="single" w:sz="4" w:space="0" w:color="auto"/>
              <w:right w:val="single" w:sz="4" w:space="0" w:color="auto"/>
            </w:tcBorders>
            <w:hideMark/>
          </w:tcPr>
          <w:p w:rsidR="00E277C4" w:rsidRPr="00DD2306" w:rsidRDefault="00E277C4">
            <w:pPr>
              <w:jc w:val="both"/>
              <w:rPr>
                <w:rFonts w:ascii="Times New Roman" w:hAnsi="Times New Roman"/>
                <w:sz w:val="18"/>
                <w:szCs w:val="18"/>
                <w:lang w:val="kk-KZ"/>
              </w:rPr>
            </w:pPr>
            <w:r w:rsidRPr="00DD2306">
              <w:rPr>
                <w:rFonts w:ascii="Times New Roman" w:hAnsi="Times New Roman"/>
                <w:sz w:val="18"/>
                <w:szCs w:val="18"/>
                <w:lang w:val="kk-KZ"/>
              </w:rPr>
              <w:t xml:space="preserve">Ғылыми кенестің </w:t>
            </w:r>
            <w:r w:rsidR="00E7569C" w:rsidRPr="00DD2306">
              <w:rPr>
                <w:rFonts w:ascii="Times New Roman" w:hAnsi="Times New Roman"/>
                <w:sz w:val="18"/>
                <w:szCs w:val="18"/>
              </w:rPr>
              <w:t xml:space="preserve">№     </w:t>
            </w:r>
            <w:r w:rsidRPr="00DD2306">
              <w:rPr>
                <w:rFonts w:ascii="Times New Roman" w:hAnsi="Times New Roman"/>
                <w:sz w:val="18"/>
                <w:szCs w:val="18"/>
              </w:rPr>
              <w:t xml:space="preserve"> </w:t>
            </w:r>
            <w:r w:rsidR="00E7569C" w:rsidRPr="00DD2306">
              <w:rPr>
                <w:rFonts w:ascii="Times New Roman" w:hAnsi="Times New Roman"/>
                <w:sz w:val="18"/>
                <w:szCs w:val="18"/>
                <w:lang w:val="kk-KZ"/>
              </w:rPr>
              <w:t>хаттамасы ________2025ж</w:t>
            </w:r>
            <w:r w:rsidRPr="00DD2306">
              <w:rPr>
                <w:rFonts w:ascii="Times New Roman" w:hAnsi="Times New Roman"/>
                <w:sz w:val="18"/>
                <w:szCs w:val="18"/>
                <w:lang w:val="kk-KZ"/>
              </w:rPr>
              <w:t>.</w:t>
            </w:r>
          </w:p>
        </w:tc>
      </w:tr>
    </w:tbl>
    <w:p w:rsidR="00E277C4" w:rsidRPr="00DD2306" w:rsidRDefault="00E277C4" w:rsidP="00E277C4">
      <w:pPr>
        <w:rPr>
          <w:rFonts w:ascii="Times New Roman" w:hAnsi="Times New Roman"/>
          <w:b/>
          <w:sz w:val="18"/>
          <w:szCs w:val="18"/>
        </w:rPr>
      </w:pPr>
    </w:p>
    <w:p w:rsidR="00E277C4" w:rsidRPr="00DD2306" w:rsidRDefault="00E277C4" w:rsidP="00E277C4">
      <w:pPr>
        <w:spacing w:after="160" w:line="256" w:lineRule="auto"/>
        <w:rPr>
          <w:rFonts w:ascii="Times New Roman" w:hAnsi="Times New Roman"/>
          <w:b/>
          <w:sz w:val="18"/>
          <w:szCs w:val="18"/>
        </w:rPr>
      </w:pPr>
    </w:p>
    <w:p w:rsidR="00E277C4" w:rsidRPr="00DD2306" w:rsidRDefault="00E277C4" w:rsidP="00E277C4">
      <w:pPr>
        <w:spacing w:after="160" w:line="256" w:lineRule="auto"/>
        <w:rPr>
          <w:rFonts w:ascii="Times New Roman" w:hAnsi="Times New Roman"/>
          <w:b/>
          <w:sz w:val="18"/>
          <w:szCs w:val="18"/>
        </w:rPr>
      </w:pPr>
    </w:p>
    <w:p w:rsidR="00E277C4" w:rsidRPr="00DD2306" w:rsidRDefault="00E277C4" w:rsidP="00E277C4">
      <w:pPr>
        <w:spacing w:after="160" w:line="256" w:lineRule="auto"/>
        <w:rPr>
          <w:rFonts w:ascii="Times New Roman" w:hAnsi="Times New Roman"/>
          <w:b/>
          <w:sz w:val="18"/>
          <w:szCs w:val="18"/>
        </w:rPr>
      </w:pPr>
    </w:p>
    <w:p w:rsidR="00E277C4" w:rsidRPr="00DD2306" w:rsidRDefault="00E277C4" w:rsidP="00E277C4">
      <w:pPr>
        <w:shd w:val="clear" w:color="auto" w:fill="FFFFFF"/>
        <w:spacing w:after="160" w:line="256" w:lineRule="auto"/>
        <w:jc w:val="center"/>
        <w:rPr>
          <w:rFonts w:ascii="Times New Roman" w:hAnsi="Times New Roman"/>
          <w:b/>
          <w:sz w:val="18"/>
          <w:szCs w:val="18"/>
        </w:rPr>
      </w:pPr>
      <w:r w:rsidRPr="00DD2306">
        <w:rPr>
          <w:rFonts w:ascii="Times New Roman" w:hAnsi="Times New Roman"/>
          <w:b/>
          <w:sz w:val="18"/>
          <w:szCs w:val="18"/>
        </w:rPr>
        <w:br w:type="page"/>
      </w:r>
      <w:r w:rsidRPr="00DD2306">
        <w:rPr>
          <w:rFonts w:ascii="Times New Roman" w:hAnsi="Times New Roman"/>
          <w:b/>
          <w:sz w:val="18"/>
          <w:szCs w:val="18"/>
        </w:rPr>
        <w:lastRenderedPageBreak/>
        <w:t>2 ҚҰЗЫРЕТТІЛІК МАТРИЦАСЫ</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7"/>
        <w:gridCol w:w="3279"/>
        <w:gridCol w:w="976"/>
        <w:gridCol w:w="510"/>
        <w:gridCol w:w="510"/>
        <w:gridCol w:w="510"/>
        <w:gridCol w:w="510"/>
        <w:gridCol w:w="510"/>
        <w:gridCol w:w="510"/>
        <w:gridCol w:w="510"/>
        <w:gridCol w:w="510"/>
        <w:gridCol w:w="510"/>
        <w:gridCol w:w="510"/>
        <w:gridCol w:w="510"/>
        <w:gridCol w:w="510"/>
        <w:gridCol w:w="510"/>
        <w:gridCol w:w="510"/>
        <w:gridCol w:w="510"/>
      </w:tblGrid>
      <w:tr w:rsidR="007F68A3" w:rsidRPr="00DD2306" w:rsidTr="00465BCC">
        <w:tc>
          <w:tcPr>
            <w:tcW w:w="915" w:type="pct"/>
            <w:vMerge w:val="restart"/>
            <w:tcBorders>
              <w:top w:val="single" w:sz="4" w:space="0" w:color="000000"/>
              <w:left w:val="single" w:sz="4" w:space="0" w:color="000000"/>
              <w:bottom w:val="single" w:sz="4" w:space="0" w:color="000000"/>
              <w:right w:val="single" w:sz="4" w:space="0" w:color="000000"/>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b/>
                <w:bCs/>
                <w:sz w:val="18"/>
                <w:szCs w:val="18"/>
              </w:rPr>
              <w:t>Пәндер атауы</w:t>
            </w:r>
          </w:p>
        </w:tc>
        <w:tc>
          <w:tcPr>
            <w:tcW w:w="1125" w:type="pct"/>
            <w:vMerge w:val="restart"/>
            <w:tcBorders>
              <w:top w:val="single" w:sz="4" w:space="0" w:color="000000"/>
              <w:left w:val="single" w:sz="4" w:space="0" w:color="000000"/>
              <w:right w:val="single" w:sz="4" w:space="0" w:color="000000"/>
            </w:tcBorders>
          </w:tcPr>
          <w:p w:rsidR="007F68A3" w:rsidRPr="00DD2306" w:rsidRDefault="007F68A3">
            <w:pPr>
              <w:shd w:val="clear" w:color="auto" w:fill="FFFFFF"/>
              <w:tabs>
                <w:tab w:val="left" w:pos="993"/>
              </w:tabs>
              <w:jc w:val="center"/>
              <w:rPr>
                <w:rFonts w:ascii="Times New Roman" w:hAnsi="Times New Roman"/>
                <w:b/>
                <w:bCs/>
                <w:sz w:val="18"/>
                <w:szCs w:val="18"/>
              </w:rPr>
            </w:pPr>
            <w:r w:rsidRPr="00DD2306">
              <w:rPr>
                <w:rFonts w:ascii="Times New Roman" w:hAnsi="Times New Roman"/>
                <w:b/>
                <w:bCs/>
                <w:color w:val="292B2C"/>
                <w:sz w:val="18"/>
                <w:szCs w:val="18"/>
                <w:shd w:val="clear" w:color="auto" w:fill="FFFFFF"/>
              </w:rPr>
              <w:t>Пәннің қысқаша сипаттамасы</w:t>
            </w:r>
          </w:p>
        </w:tc>
        <w:tc>
          <w:tcPr>
            <w:tcW w:w="335" w:type="pct"/>
            <w:vMerge w:val="restart"/>
            <w:tcBorders>
              <w:top w:val="single" w:sz="4" w:space="0" w:color="000000"/>
              <w:left w:val="single" w:sz="4" w:space="0" w:color="000000"/>
              <w:bottom w:val="single" w:sz="4" w:space="0" w:color="000000"/>
              <w:right w:val="single" w:sz="4" w:space="0" w:color="000000"/>
            </w:tcBorders>
            <w:hideMark/>
          </w:tcPr>
          <w:p w:rsidR="007F68A3" w:rsidRPr="00DD2306" w:rsidRDefault="007F68A3">
            <w:pPr>
              <w:shd w:val="clear" w:color="auto" w:fill="FFFFFF"/>
              <w:tabs>
                <w:tab w:val="left" w:pos="993"/>
              </w:tabs>
              <w:jc w:val="center"/>
              <w:rPr>
                <w:rFonts w:ascii="Times New Roman" w:hAnsi="Times New Roman"/>
                <w:b/>
                <w:bCs/>
                <w:sz w:val="18"/>
                <w:szCs w:val="18"/>
                <w:lang w:val="kk-KZ"/>
              </w:rPr>
            </w:pPr>
            <w:r w:rsidRPr="00DD2306">
              <w:rPr>
                <w:rFonts w:ascii="Times New Roman" w:hAnsi="Times New Roman"/>
                <w:b/>
                <w:bCs/>
                <w:sz w:val="18"/>
                <w:szCs w:val="18"/>
              </w:rPr>
              <w:t>Кредит</w:t>
            </w:r>
            <w:r w:rsidRPr="00DD2306">
              <w:rPr>
                <w:rFonts w:ascii="Times New Roman" w:hAnsi="Times New Roman"/>
                <w:b/>
                <w:bCs/>
                <w:sz w:val="18"/>
                <w:szCs w:val="18"/>
                <w:lang w:val="kk-KZ"/>
              </w:rPr>
              <w:t>-</w:t>
            </w:r>
          </w:p>
          <w:p w:rsidR="007F68A3" w:rsidRPr="00DD2306" w:rsidRDefault="007F68A3">
            <w:pPr>
              <w:shd w:val="clear" w:color="auto" w:fill="FFFFFF"/>
              <w:tabs>
                <w:tab w:val="left" w:pos="993"/>
              </w:tabs>
              <w:jc w:val="center"/>
              <w:rPr>
                <w:rFonts w:ascii="Times New Roman" w:hAnsi="Times New Roman"/>
                <w:b/>
                <w:bCs/>
                <w:sz w:val="18"/>
                <w:szCs w:val="18"/>
              </w:rPr>
            </w:pPr>
            <w:r w:rsidRPr="00DD2306">
              <w:rPr>
                <w:rFonts w:ascii="Times New Roman" w:hAnsi="Times New Roman"/>
                <w:b/>
                <w:bCs/>
                <w:sz w:val="18"/>
                <w:szCs w:val="18"/>
              </w:rPr>
              <w:t>тер саны</w:t>
            </w:r>
          </w:p>
        </w:tc>
        <w:tc>
          <w:tcPr>
            <w:tcW w:w="2626" w:type="pct"/>
            <w:gridSpan w:val="15"/>
            <w:tcBorders>
              <w:top w:val="single" w:sz="4" w:space="0" w:color="000000"/>
              <w:left w:val="single" w:sz="4" w:space="0" w:color="000000"/>
              <w:bottom w:val="single" w:sz="4" w:space="0" w:color="000000"/>
              <w:right w:val="single" w:sz="4" w:space="0" w:color="000000"/>
            </w:tcBorders>
            <w:hideMark/>
          </w:tcPr>
          <w:p w:rsidR="007F68A3" w:rsidRPr="00DD2306" w:rsidRDefault="007F68A3">
            <w:pPr>
              <w:shd w:val="clear" w:color="auto" w:fill="FFFFFF"/>
              <w:tabs>
                <w:tab w:val="left" w:pos="993"/>
              </w:tabs>
              <w:jc w:val="center"/>
              <w:rPr>
                <w:rFonts w:ascii="Times New Roman" w:hAnsi="Times New Roman"/>
                <w:b/>
                <w:bCs/>
                <w:sz w:val="18"/>
                <w:szCs w:val="18"/>
              </w:rPr>
            </w:pPr>
            <w:r w:rsidRPr="00DD2306">
              <w:rPr>
                <w:rFonts w:ascii="Times New Roman" w:hAnsi="Times New Roman"/>
                <w:b/>
                <w:bCs/>
                <w:sz w:val="18"/>
                <w:szCs w:val="18"/>
              </w:rPr>
              <w:t>Құзыреттер</w:t>
            </w:r>
          </w:p>
        </w:tc>
      </w:tr>
      <w:tr w:rsidR="007F68A3" w:rsidRPr="00DD2306" w:rsidTr="00465BCC">
        <w:tc>
          <w:tcPr>
            <w:tcW w:w="915" w:type="pct"/>
            <w:vMerge/>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rPr>
                <w:rFonts w:ascii="Times New Roman" w:hAnsi="Times New Roman"/>
                <w:sz w:val="18"/>
                <w:szCs w:val="18"/>
                <w:lang w:val="en-US"/>
              </w:rPr>
            </w:pPr>
          </w:p>
        </w:tc>
        <w:tc>
          <w:tcPr>
            <w:tcW w:w="1125" w:type="pct"/>
            <w:vMerge/>
            <w:tcBorders>
              <w:left w:val="single" w:sz="4" w:space="0" w:color="000000"/>
              <w:bottom w:val="single" w:sz="4" w:space="0" w:color="000000"/>
              <w:right w:val="single" w:sz="4" w:space="0" w:color="000000"/>
            </w:tcBorders>
          </w:tcPr>
          <w:p w:rsidR="007F68A3" w:rsidRPr="00DD2306" w:rsidRDefault="007F68A3">
            <w:pPr>
              <w:rPr>
                <w:rFonts w:ascii="Times New Roman" w:hAnsi="Times New Roman"/>
                <w:b/>
                <w:bCs/>
                <w:sz w:val="18"/>
                <w:szCs w:val="18"/>
              </w:rPr>
            </w:pPr>
          </w:p>
        </w:tc>
        <w:tc>
          <w:tcPr>
            <w:tcW w:w="335" w:type="pct"/>
            <w:vMerge/>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rPr>
                <w:rFonts w:ascii="Times New Roman" w:hAnsi="Times New Roman"/>
                <w:b/>
                <w:bCs/>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1</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 xml:space="preserve">ON </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2</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 xml:space="preserve">ON </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3</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 xml:space="preserve">ON </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4</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 xml:space="preserve">ON </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5</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 xml:space="preserve">ON </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6</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 7</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 8</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 9</w:t>
            </w:r>
          </w:p>
        </w:tc>
        <w:tc>
          <w:tcPr>
            <w:tcW w:w="175" w:type="pct"/>
            <w:tcBorders>
              <w:top w:val="single" w:sz="4" w:space="0" w:color="000000"/>
              <w:left w:val="single" w:sz="4" w:space="0" w:color="000000"/>
              <w:bottom w:val="single" w:sz="4" w:space="0" w:color="000000"/>
              <w:right w:val="single" w:sz="4" w:space="0" w:color="000000"/>
            </w:tcBorders>
            <w:vAlign w:val="center"/>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10</w:t>
            </w:r>
          </w:p>
        </w:tc>
        <w:tc>
          <w:tcPr>
            <w:tcW w:w="175" w:type="pct"/>
            <w:tcBorders>
              <w:top w:val="single" w:sz="4" w:space="0" w:color="000000"/>
              <w:left w:val="single" w:sz="4" w:space="0" w:color="000000"/>
              <w:bottom w:val="single" w:sz="4" w:space="0" w:color="000000"/>
              <w:right w:val="single" w:sz="4" w:space="0" w:color="auto"/>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lang w:val="en-US"/>
              </w:rPr>
              <w:t>1</w:t>
            </w:r>
            <w:r w:rsidRPr="00DD2306">
              <w:rPr>
                <w:rFonts w:ascii="Times New Roman" w:hAnsi="Times New Roman"/>
                <w:sz w:val="18"/>
                <w:szCs w:val="18"/>
              </w:rPr>
              <w:t>1</w:t>
            </w:r>
          </w:p>
        </w:tc>
        <w:tc>
          <w:tcPr>
            <w:tcW w:w="175" w:type="pct"/>
            <w:tcBorders>
              <w:top w:val="single" w:sz="4" w:space="0" w:color="000000"/>
              <w:left w:val="single" w:sz="4" w:space="0" w:color="auto"/>
              <w:bottom w:val="single" w:sz="4" w:space="0" w:color="000000"/>
              <w:right w:val="single" w:sz="4" w:space="0" w:color="auto"/>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kk-KZ"/>
              </w:rPr>
            </w:pPr>
            <w:r w:rsidRPr="00DD2306">
              <w:rPr>
                <w:rFonts w:ascii="Times New Roman" w:hAnsi="Times New Roman"/>
                <w:sz w:val="18"/>
                <w:szCs w:val="18"/>
                <w:lang w:val="kk-KZ"/>
              </w:rPr>
              <w:t>12</w:t>
            </w:r>
          </w:p>
        </w:tc>
        <w:tc>
          <w:tcPr>
            <w:tcW w:w="175" w:type="pct"/>
            <w:tcBorders>
              <w:top w:val="single" w:sz="4" w:space="0" w:color="000000"/>
              <w:left w:val="single" w:sz="4" w:space="0" w:color="auto"/>
              <w:bottom w:val="single" w:sz="4" w:space="0" w:color="000000"/>
              <w:right w:val="single" w:sz="4" w:space="0" w:color="auto"/>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kk-KZ"/>
              </w:rPr>
            </w:pPr>
            <w:r w:rsidRPr="00DD2306">
              <w:rPr>
                <w:rFonts w:ascii="Times New Roman" w:hAnsi="Times New Roman"/>
                <w:sz w:val="18"/>
                <w:szCs w:val="18"/>
                <w:lang w:val="kk-KZ"/>
              </w:rPr>
              <w:t>13</w:t>
            </w:r>
          </w:p>
        </w:tc>
        <w:tc>
          <w:tcPr>
            <w:tcW w:w="175" w:type="pct"/>
            <w:tcBorders>
              <w:top w:val="single" w:sz="4" w:space="0" w:color="000000"/>
              <w:left w:val="single" w:sz="4" w:space="0" w:color="auto"/>
              <w:bottom w:val="single" w:sz="4" w:space="0" w:color="000000"/>
              <w:right w:val="single" w:sz="4" w:space="0" w:color="auto"/>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kk-KZ"/>
              </w:rPr>
            </w:pPr>
            <w:r w:rsidRPr="00DD2306">
              <w:rPr>
                <w:rFonts w:ascii="Times New Roman" w:hAnsi="Times New Roman"/>
                <w:sz w:val="18"/>
                <w:szCs w:val="18"/>
                <w:lang w:val="kk-KZ"/>
              </w:rPr>
              <w:t>14</w:t>
            </w:r>
          </w:p>
        </w:tc>
        <w:tc>
          <w:tcPr>
            <w:tcW w:w="175" w:type="pct"/>
            <w:tcBorders>
              <w:top w:val="single" w:sz="4" w:space="0" w:color="000000"/>
              <w:left w:val="single" w:sz="4" w:space="0" w:color="auto"/>
              <w:bottom w:val="single" w:sz="4" w:space="0" w:color="000000"/>
              <w:right w:val="single" w:sz="4" w:space="0" w:color="000000"/>
            </w:tcBorders>
            <w:hideMark/>
          </w:tcPr>
          <w:p w:rsidR="007F68A3" w:rsidRPr="00DD2306" w:rsidRDefault="007F68A3">
            <w:pPr>
              <w:shd w:val="clear" w:color="auto" w:fill="FFFFFF"/>
              <w:tabs>
                <w:tab w:val="left" w:pos="993"/>
              </w:tabs>
              <w:jc w:val="center"/>
              <w:rPr>
                <w:rFonts w:ascii="Times New Roman" w:hAnsi="Times New Roman"/>
                <w:sz w:val="18"/>
                <w:szCs w:val="18"/>
                <w:lang w:val="en-US"/>
              </w:rPr>
            </w:pPr>
            <w:r w:rsidRPr="00DD2306">
              <w:rPr>
                <w:rFonts w:ascii="Times New Roman" w:hAnsi="Times New Roman"/>
                <w:sz w:val="18"/>
                <w:szCs w:val="18"/>
                <w:lang w:val="en-US"/>
              </w:rPr>
              <w:t>ON</w:t>
            </w:r>
          </w:p>
          <w:p w:rsidR="007F68A3" w:rsidRPr="00DD2306" w:rsidRDefault="007F68A3">
            <w:pPr>
              <w:shd w:val="clear" w:color="auto" w:fill="FFFFFF"/>
              <w:tabs>
                <w:tab w:val="left" w:pos="993"/>
              </w:tabs>
              <w:jc w:val="center"/>
              <w:rPr>
                <w:rFonts w:ascii="Times New Roman" w:hAnsi="Times New Roman"/>
                <w:sz w:val="18"/>
                <w:szCs w:val="18"/>
                <w:lang w:val="kk-KZ"/>
              </w:rPr>
            </w:pPr>
            <w:r w:rsidRPr="00DD2306">
              <w:rPr>
                <w:rFonts w:ascii="Times New Roman" w:hAnsi="Times New Roman"/>
                <w:sz w:val="18"/>
                <w:szCs w:val="18"/>
                <w:lang w:val="kk-KZ"/>
              </w:rPr>
              <w:t>15</w:t>
            </w:r>
          </w:p>
        </w:tc>
      </w:tr>
      <w:tr w:rsidR="00DD2306" w:rsidRPr="00DD2306" w:rsidTr="00465BCC">
        <w:trPr>
          <w:trHeight w:val="439"/>
        </w:trPr>
        <w:tc>
          <w:tcPr>
            <w:tcW w:w="5000" w:type="pct"/>
            <w:gridSpan w:val="18"/>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rPr>
            </w:pPr>
            <w:r w:rsidRPr="00DD2306">
              <w:rPr>
                <w:rFonts w:ascii="Times New Roman" w:hAnsi="Times New Roman"/>
                <w:b/>
                <w:sz w:val="18"/>
                <w:szCs w:val="18"/>
              </w:rPr>
              <w:t>Жалпы білім беретін пәндер циклі</w:t>
            </w:r>
          </w:p>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Міндетті компоненттер</w:t>
            </w: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lang w:val="kk-KZ"/>
              </w:rPr>
            </w:pPr>
            <w:r w:rsidRPr="00DD2306">
              <w:rPr>
                <w:rFonts w:ascii="Times New Roman" w:hAnsi="Times New Roman"/>
                <w:sz w:val="18"/>
                <w:szCs w:val="18"/>
                <w:lang w:val="kk-KZ"/>
              </w:rPr>
              <w:t>Қазақстан тарихы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both"/>
              <w:rPr>
                <w:rFonts w:ascii="Times New Roman" w:hAnsi="Times New Roman"/>
                <w:sz w:val="18"/>
                <w:szCs w:val="18"/>
                <w:lang w:val="kk-KZ"/>
              </w:rPr>
            </w:pPr>
            <w:r w:rsidRPr="00DD2306">
              <w:rPr>
                <w:rFonts w:ascii="Times New Roman" w:hAnsi="Times New Roman"/>
                <w:color w:val="000000"/>
                <w:sz w:val="18"/>
                <w:szCs w:val="18"/>
                <w:lang w:val="kk-KZ"/>
              </w:rPr>
              <w:t>Пәннің мақсаты: Қазақстан тарихының ежелгі дәуірден қазіргі заманға дейінгі негізгі даму кезеңдері туралы объективті тарихи білім беру.</w:t>
            </w:r>
          </w:p>
          <w:p w:rsidR="00DD2306" w:rsidRPr="00DD2306" w:rsidRDefault="00DD2306" w:rsidP="00DD2306">
            <w:pPr>
              <w:jc w:val="both"/>
              <w:rPr>
                <w:rFonts w:ascii="Times New Roman" w:hAnsi="Times New Roman"/>
                <w:sz w:val="18"/>
                <w:szCs w:val="18"/>
                <w:lang w:val="kk-KZ"/>
              </w:rPr>
            </w:pPr>
            <w:bookmarkStart w:id="1" w:name="z22"/>
            <w:r w:rsidRPr="00DD2306">
              <w:rPr>
                <w:rFonts w:ascii="Times New Roman" w:hAnsi="Times New Roman"/>
                <w:color w:val="000000"/>
                <w:sz w:val="18"/>
                <w:szCs w:val="18"/>
                <w:lang w:val="kk-KZ"/>
              </w:rPr>
              <w:t xml:space="preserve">Пәннің негізгі міндеттері: </w:t>
            </w:r>
            <w:bookmarkStart w:id="2" w:name="z23"/>
            <w:bookmarkEnd w:id="1"/>
            <w:r w:rsidRPr="00DD2306">
              <w:rPr>
                <w:rFonts w:ascii="Times New Roman" w:hAnsi="Times New Roman"/>
                <w:color w:val="000000"/>
                <w:sz w:val="18"/>
                <w:szCs w:val="18"/>
                <w:lang w:val="kk-KZ"/>
              </w:rPr>
              <w:t xml:space="preserve">1) білім алушыларды фундаментальді деректанулық және тарихнамалық материалдармен, сондай-ақ қазіргі Қазақстан тарихы ғылымының жетістіктерімен таныстыру; </w:t>
            </w:r>
            <w:bookmarkStart w:id="3" w:name="z24"/>
            <w:bookmarkEnd w:id="2"/>
            <w:r w:rsidRPr="00DD2306">
              <w:rPr>
                <w:rFonts w:ascii="Times New Roman" w:hAnsi="Times New Roman"/>
                <w:color w:val="000000"/>
                <w:sz w:val="18"/>
                <w:szCs w:val="18"/>
                <w:lang w:val="kk-KZ"/>
              </w:rPr>
              <w:t xml:space="preserve">2) Қазақстан тарихының гуманитарлық білім беру жүйесіндегі орнын айқындау; </w:t>
            </w:r>
            <w:bookmarkStart w:id="4" w:name="z25"/>
            <w:bookmarkEnd w:id="3"/>
            <w:r w:rsidRPr="00DD2306">
              <w:rPr>
                <w:rFonts w:ascii="Times New Roman" w:hAnsi="Times New Roman"/>
                <w:color w:val="000000"/>
                <w:sz w:val="18"/>
                <w:szCs w:val="18"/>
                <w:lang w:val="kk-KZ"/>
              </w:rPr>
              <w:t xml:space="preserve">3) дамудың заманауи кезеңіндегі өзекті мәселелерді талдау үшін Қазақстан тарихының нысаны мен пәнінің ерекшелігін анықтау; </w:t>
            </w:r>
            <w:bookmarkStart w:id="5" w:name="z26"/>
            <w:bookmarkEnd w:id="4"/>
            <w:r w:rsidRPr="00DD2306">
              <w:rPr>
                <w:rFonts w:ascii="Times New Roman" w:hAnsi="Times New Roman"/>
                <w:color w:val="000000"/>
                <w:sz w:val="18"/>
                <w:szCs w:val="18"/>
                <w:lang w:val="kk-KZ"/>
              </w:rPr>
              <w:t xml:space="preserve">4) 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w:t>
            </w:r>
            <w:bookmarkStart w:id="6" w:name="z27"/>
            <w:bookmarkEnd w:id="5"/>
            <w:r w:rsidRPr="00DD2306">
              <w:rPr>
                <w:rFonts w:ascii="Times New Roman" w:hAnsi="Times New Roman"/>
                <w:color w:val="000000"/>
                <w:sz w:val="18"/>
                <w:szCs w:val="18"/>
                <w:lang w:val="kk-KZ"/>
              </w:rPr>
              <w:t>5) Қазіргі Қазақстан тарихының оқиғалары туралы білімдерді жүйелеу.</w:t>
            </w:r>
            <w:bookmarkEnd w:id="6"/>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sz w:val="18"/>
                <w:szCs w:val="18"/>
              </w:rPr>
              <w:t>Философия</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Бағдарламаның мақсаты студенттердің философияны дүниені танып-білудің ерекше формасы ретінде түсінуін қалыптастырып, олардың келешек кәсіби қызметтері аясында оның негізгі тараулары, мәселелері мен әдістері туралы тұтас білім беру. Бағдарламаның міндеттері: 1) Білім алушылардың қоғамдық сананы жаңартудағы және қазіргі заманның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жаһандық міндеттерін шешудегі философияның рөлін түсіну аясында </w:t>
            </w:r>
            <w:proofErr w:type="gramStart"/>
            <w:r w:rsidRPr="00DD2306">
              <w:rPr>
                <w:rFonts w:ascii="Times New Roman" w:hAnsi="Times New Roman"/>
                <w:sz w:val="18"/>
                <w:szCs w:val="18"/>
              </w:rPr>
              <w:t>білім  алушылардың</w:t>
            </w:r>
            <w:proofErr w:type="gramEnd"/>
            <w:r w:rsidRPr="00DD2306">
              <w:rPr>
                <w:rFonts w:ascii="Times New Roman" w:hAnsi="Times New Roman"/>
                <w:sz w:val="18"/>
                <w:szCs w:val="18"/>
              </w:rPr>
              <w:t xml:space="preserve"> философиялық-көзқарастық және әдістемелік мәдениет негіздерін игеруі; 2) студенттердің бойында философиялық рефлексияны, өзін-өзі сараптау және </w:t>
            </w:r>
          </w:p>
          <w:p w:rsidR="00DD2306" w:rsidRPr="00DD2306" w:rsidRDefault="00DD2306" w:rsidP="00DD2306">
            <w:pPr>
              <w:widowControl w:val="0"/>
              <w:jc w:val="both"/>
              <w:rPr>
                <w:rFonts w:ascii="Times New Roman" w:hAnsi="Times New Roman"/>
                <w:b/>
                <w:sz w:val="18"/>
                <w:szCs w:val="18"/>
              </w:rPr>
            </w:pPr>
            <w:r w:rsidRPr="00DD2306">
              <w:rPr>
                <w:rFonts w:ascii="Times New Roman" w:hAnsi="Times New Roman"/>
                <w:sz w:val="18"/>
                <w:szCs w:val="18"/>
              </w:rPr>
              <w:t xml:space="preserve">адамгершіліктік өзін-өзі реттеу </w:t>
            </w:r>
            <w:r w:rsidRPr="00DD2306">
              <w:rPr>
                <w:rFonts w:ascii="Times New Roman" w:hAnsi="Times New Roman"/>
                <w:sz w:val="18"/>
                <w:szCs w:val="18"/>
              </w:rPr>
              <w:lastRenderedPageBreak/>
              <w:t>дағдыларын қалыптастыру;</w:t>
            </w:r>
            <w:r w:rsidRPr="00DD2306">
              <w:rPr>
                <w:rFonts w:ascii="Times New Roman" w:hAnsi="Times New Roman"/>
                <w:sz w:val="18"/>
                <w:szCs w:val="18"/>
                <w:lang w:val="kk-KZ"/>
              </w:rPr>
              <w:t xml:space="preserve"> </w:t>
            </w:r>
            <w:r w:rsidRPr="00DD2306">
              <w:rPr>
                <w:rFonts w:ascii="Times New Roman" w:hAnsi="Times New Roman"/>
                <w:sz w:val="18"/>
                <w:szCs w:val="18"/>
              </w:rPr>
              <w:t>3) ғылыми зерттеу қабілеттерін дамыту, интеллектуалдық және шығармашылық әлеует қалыптастыру.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lastRenderedPageBreak/>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color w:val="000000"/>
                <w:sz w:val="18"/>
                <w:szCs w:val="18"/>
              </w:rPr>
              <w:t>Шетел тілі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Бағдарламаның негізгі мақсаты шеттілдік білім беру үдерісінде студенттердің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мәдениетаралық-коммуникативтік құзіреттерін жеткілікті (А2, жалпыеуропалық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құзыреттер) және базалықжеткілікті (В1, жалпыеруопалық құзыреттер) деңгейлерінде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қалыптастыру болып табылады. Білім алушының тілдік деңгейі дайындығына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байланысты жоғары оқу орнына түскенге дейін В1 жалпыеуропалық құзыреттілік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деңгейінен жоғары болса, курстың аяқталу кезеңінде В2 жалпыеуропалық құзыреттілік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деңгейіне жете алады. Бағдарламаның міндеттері:</w:t>
            </w:r>
            <w:r w:rsidRPr="00DD2306">
              <w:rPr>
                <w:rFonts w:ascii="Times New Roman" w:hAnsi="Times New Roman"/>
                <w:sz w:val="18"/>
                <w:szCs w:val="18"/>
                <w:lang w:val="kk-KZ"/>
              </w:rPr>
              <w:t xml:space="preserve"> </w:t>
            </w:r>
            <w:r w:rsidRPr="00DD2306">
              <w:rPr>
                <w:rFonts w:ascii="Times New Roman" w:hAnsi="Times New Roman"/>
                <w:sz w:val="18"/>
                <w:szCs w:val="18"/>
              </w:rPr>
              <w:t xml:space="preserve">1) білім алушыларға шетел тілінің лексикасын мен тілдік ерекшеліктерін игерту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және олардың коммуникативтік-функционалды құзыреттілікттерін қалыптастыру;</w:t>
            </w:r>
            <w:r w:rsidRPr="00DD2306">
              <w:rPr>
                <w:rFonts w:ascii="Times New Roman" w:hAnsi="Times New Roman"/>
                <w:sz w:val="18"/>
                <w:szCs w:val="18"/>
                <w:lang w:val="kk-KZ"/>
              </w:rPr>
              <w:t xml:space="preserve"> </w:t>
            </w:r>
            <w:r w:rsidRPr="00DD2306">
              <w:rPr>
                <w:rFonts w:ascii="Times New Roman" w:hAnsi="Times New Roman"/>
                <w:sz w:val="18"/>
                <w:szCs w:val="18"/>
              </w:rPr>
              <w:t>2) мәдениаралық коммуникация субъектісі болып табылатын жеке тұлғаның мәдениаралық қарым-қатынасқа қабілеттілігін көрсететін, мәдениаралық құзыреттілігін</w:t>
            </w:r>
            <w:r w:rsidRPr="00DD2306">
              <w:rPr>
                <w:rFonts w:ascii="Times New Roman" w:hAnsi="Times New Roman"/>
                <w:sz w:val="18"/>
                <w:szCs w:val="18"/>
                <w:lang w:val="kk-KZ"/>
              </w:rPr>
              <w:t xml:space="preserve"> </w:t>
            </w:r>
            <w:r w:rsidRPr="00DD2306">
              <w:rPr>
                <w:rFonts w:ascii="Times New Roman" w:hAnsi="Times New Roman"/>
                <w:sz w:val="18"/>
                <w:szCs w:val="18"/>
              </w:rPr>
              <w:t>қалыптастыру.</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 3) шетел тілінде дәлелдеу дағдыларын қалыптастыру және тілі оқытылатын елдің </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тілдік және мәдени ерекшеліктерін түсіну.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10</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color w:val="000000"/>
                <w:sz w:val="18"/>
                <w:szCs w:val="18"/>
              </w:rPr>
              <w:t>Қазақ (Орыс) тілі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Бағдарламаның негізгі мақсаты </w:t>
            </w:r>
            <w:r w:rsidRPr="00DD2306">
              <w:rPr>
                <w:rFonts w:ascii="Times New Roman" w:hAnsi="Times New Roman"/>
                <w:sz w:val="18"/>
                <w:szCs w:val="18"/>
                <w:lang w:val="kk-KZ"/>
              </w:rPr>
              <w:t>- т</w:t>
            </w:r>
            <w:r w:rsidRPr="00DD2306">
              <w:rPr>
                <w:rFonts w:ascii="Times New Roman" w:hAnsi="Times New Roman"/>
                <w:sz w:val="18"/>
                <w:szCs w:val="18"/>
              </w:rPr>
              <w:t xml:space="preserve">ілдік жүйені меңгеру және оны мәдениетаралық және коммуникативтік іс-әрекетте қолдану жолдары; сөйлеу және коммуникация жүйесiн коммуникативтiк iс-қимылдарды жүзеге асыру қабiлеттiлiгi мен қабiлетi ретiнде игеру; кәсіби біліктілікті қалыптастыру үшін ақпарат алу үшін бұқаралық ақпарат құралдарынан, ресми дереккөздерден және ғылыми </w:t>
            </w:r>
            <w:r w:rsidRPr="00DD2306">
              <w:rPr>
                <w:rFonts w:ascii="Times New Roman" w:hAnsi="Times New Roman"/>
                <w:sz w:val="18"/>
                <w:szCs w:val="18"/>
              </w:rPr>
              <w:lastRenderedPageBreak/>
              <w:t>әдебиеттерден ақпаратты пайдалана білу.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lastRenderedPageBreak/>
              <w:t>10</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color w:val="000000"/>
                <w:sz w:val="18"/>
                <w:szCs w:val="18"/>
              </w:rPr>
              <w:t>Ақпараттық-коммуникациялық технологиялар</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b/>
                <w:sz w:val="18"/>
                <w:szCs w:val="18"/>
              </w:rPr>
            </w:pPr>
            <w:r w:rsidRPr="00DD2306">
              <w:rPr>
                <w:rFonts w:ascii="Times New Roman" w:hAnsi="Times New Roman"/>
                <w:sz w:val="18"/>
                <w:szCs w:val="18"/>
              </w:rPr>
              <w:t xml:space="preserve">Бағдарламаның мақсаты ақпараттық технологиялар арқылы ақпараттарды жіберу және жинау тәсілдерін, ақпараттарды өңдеу және сақтау, іздеу әдістері, процестерді талдау және сыни бағалау мүмкіндіктерін қалыптастыру болып саналады. Бағдарламаның міндеттері: 1) білім алушылардың компьютерлік жүйелер, операциялық жүйелер және желілер құрылымының тұжырымдамалық негіздерін меңгеруі; 2) ақпараттық қауіпсіздікті қамтамасыз ету құралдары жайлы, желілік және веб қосымшаны құру тұжырымдамасы жайлы білімін қалыптастыру; 3) өзін-өзі дамыту және басқа мақсаттар үшін кәсіби қызметінің әртүрлі аймағында, ғылыми және практикалық жұмыстарында заманауи ақпараттық-коммуникациялық </w:t>
            </w:r>
            <w:r w:rsidRPr="00DD2306">
              <w:rPr>
                <w:rFonts w:ascii="Times New Roman" w:hAnsi="Times New Roman"/>
                <w:sz w:val="18"/>
                <w:szCs w:val="18"/>
                <w:lang w:val="kk-KZ"/>
              </w:rPr>
              <w:t>т</w:t>
            </w:r>
            <w:r w:rsidRPr="00DD2306">
              <w:rPr>
                <w:rFonts w:ascii="Times New Roman" w:hAnsi="Times New Roman"/>
                <w:sz w:val="18"/>
                <w:szCs w:val="18"/>
              </w:rPr>
              <w:t>ехнологияларды қолдану дағдысын қалыптастыру.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sz w:val="18"/>
                <w:szCs w:val="18"/>
              </w:rPr>
              <w:t>Саясаттану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Курс саясатты оқуды басшылыққа алатын іргелі теориялар, зерттеу әдістері және мазмұнды мәселелер туралы түсінік қалыптастыруға бағытталған.</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Курс аясында студенттер саясат, салыстырмалы саясат, халықаралық қатынастар және саяси теория сияқты саясаттанудың негізгі бағыттары бойынша базалық білім алады.</w:t>
            </w:r>
          </w:p>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Жаһандану, ырықтандыру, азаматтық құқықтар, адам құқықтары, саяси даму, мемлекеттік саясат және сыртқы саясат сияқты салаларда білім беру арқылы берік іргетас құруға бағытталған саясаттану курсы адам болмысын тәрбиелеуге және жалпы адамзаттық құндылықтарды бойына сіңіруге бағытталған.</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2</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sz w:val="18"/>
                <w:szCs w:val="18"/>
                <w:lang w:val="kk-KZ"/>
              </w:rPr>
              <w:t>Ә</w:t>
            </w:r>
            <w:r w:rsidRPr="00DD2306">
              <w:rPr>
                <w:rFonts w:ascii="Times New Roman" w:hAnsi="Times New Roman"/>
                <w:sz w:val="18"/>
                <w:szCs w:val="18"/>
              </w:rPr>
              <w:t>леуметтану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 xml:space="preserve">Әлеуметтану курсы қоғамның әлеуметтік құрылымы, оның құрамдас бөліктері саласындағы қажетті дағдыларды қалыптастырады, сондай-ақ әлеуметтанудың негізгі категориялары мен түсініктерін, оның өзекті мәселелерін, әлеуметтанушы ғалымдардың проблемалық </w:t>
            </w:r>
            <w:r w:rsidRPr="00DD2306">
              <w:rPr>
                <w:rFonts w:ascii="Times New Roman" w:hAnsi="Times New Roman"/>
                <w:sz w:val="18"/>
                <w:szCs w:val="18"/>
              </w:rPr>
              <w:lastRenderedPageBreak/>
              <w:t>жағдайларды талдаудағы әртүрлі тәсілдерін, әдістемесін енгізеді. социологиялық зерттеулер жүргізу, әлеуметтанудың әдістері, міндеттері, объектілері мен пәні, социологиялық ойлау, социологиялық мәдениет және социологиялық қиял туралы идеяны дамыту үшін.</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lastRenderedPageBreak/>
              <w:t>2</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lang w:val="kk-KZ"/>
              </w:rPr>
            </w:pPr>
            <w:r w:rsidRPr="00DD2306">
              <w:rPr>
                <w:rFonts w:ascii="Times New Roman" w:hAnsi="Times New Roman"/>
                <w:sz w:val="18"/>
                <w:szCs w:val="18"/>
                <w:lang w:val="kk-KZ"/>
              </w:rPr>
              <w:t>Мәдениеттану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lang w:val="kk-KZ"/>
              </w:rPr>
            </w:pPr>
            <w:r w:rsidRPr="00DD2306">
              <w:rPr>
                <w:rFonts w:ascii="Times New Roman" w:hAnsi="Times New Roman"/>
                <w:sz w:val="18"/>
                <w:szCs w:val="18"/>
                <w:lang w:val="kk-KZ"/>
              </w:rPr>
              <w:t>Курс студенттерде мәдениет феноменінің мәні, оның құрылымы, типологиясы және динамикасы, әлемдік және отандық мәдениеттің дамуының негізгі үрдістері туралы жүйелі ақпарат қалыптастыруға; шығармашылық және ғылыми қызметке қызығушылықты, тұрақты оқу үрдісіне қажеттілікті қалыптастыруға, әрдайым өзін-өзі тәрбиелеуге; азаматтық қоғамды құру үшін қажетті әлеуметтік, этикалық және эстетикалық бағыттарды қалыптастыруға арналған.</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2</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sz w:val="18"/>
                <w:szCs w:val="18"/>
              </w:rPr>
              <w:t>Психология</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Пән "болашаққа көзқарас: қоғамдық сананы жаңғырту"мемлекеттік бағдарламасында айқындалған қоғамдық сананы жаңғырту міндеттерін шешу контекстінде білім алушылардың әлеуметтік-гуманитарлық дүниетанымын қалыптастыруға бағытталған. Бұл пәнді оқу барысында қоғам мен оның ішкі жүйелерін зерттеудің негізгі психологиялық тұжырымдамалары, теориялары мен тәсілдері игеріледі; қазіргі қоғамның өзекті мәселелерін, әлеуметтік процестер мен қатынастардың мәнін сипаттау және психологиялық талдау дағдыларын дамыту; кәсіби қызметте психологияны игеру процесінде алынған білімді пайдалану дағдыларын қалыптастыру.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2</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9A57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rPr>
                <w:rFonts w:ascii="Times New Roman" w:hAnsi="Times New Roman"/>
                <w:sz w:val="18"/>
                <w:szCs w:val="18"/>
              </w:rPr>
            </w:pPr>
            <w:r w:rsidRPr="00DD2306">
              <w:rPr>
                <w:rFonts w:ascii="Times New Roman" w:hAnsi="Times New Roman"/>
                <w:color w:val="000000"/>
                <w:sz w:val="18"/>
                <w:szCs w:val="18"/>
              </w:rPr>
              <w:t>Дене шынықтыру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both"/>
              <w:rPr>
                <w:rFonts w:ascii="Times New Roman" w:hAnsi="Times New Roman"/>
                <w:sz w:val="18"/>
                <w:szCs w:val="18"/>
              </w:rPr>
            </w:pPr>
            <w:r w:rsidRPr="00DD2306">
              <w:rPr>
                <w:rFonts w:ascii="Times New Roman" w:hAnsi="Times New Roman"/>
                <w:sz w:val="18"/>
                <w:szCs w:val="18"/>
              </w:rPr>
              <w:t>«Дене шынықтыру» пәні білім беру жүйелерін меңгеруге, тәжірибелік дағдылар мен қабілеттерге үйрету, физикалық қабілеттерін дамыту және денсаулықты нығайту, дене шынықтыру, қауіпсіздік ережелері, дене шынықтыруды басқару және ашық іс-шараларды өз бетінше ұйымдастыратын білім деңгейін арттыру үшін арналған.</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widowControl w:val="0"/>
              <w:jc w:val="center"/>
              <w:rPr>
                <w:rFonts w:ascii="Times New Roman" w:hAnsi="Times New Roman"/>
                <w:b/>
                <w:sz w:val="18"/>
                <w:szCs w:val="18"/>
                <w:lang w:val="kk-KZ"/>
              </w:rPr>
            </w:pPr>
            <w:r w:rsidRPr="00DD2306">
              <w:rPr>
                <w:rFonts w:ascii="Times New Roman" w:hAnsi="Times New Roman"/>
                <w:b/>
                <w:sz w:val="18"/>
                <w:szCs w:val="18"/>
                <w:lang w:val="kk-KZ"/>
              </w:rPr>
              <w:t>8</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r w:rsidRPr="007A171E">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7A171E" w:rsidRDefault="00DD2306" w:rsidP="00DD2306">
            <w:pPr>
              <w:shd w:val="clear" w:color="auto" w:fill="FFFFFF"/>
              <w:tabs>
                <w:tab w:val="left" w:pos="993"/>
              </w:tabs>
              <w:jc w:val="center"/>
              <w:rPr>
                <w:rFonts w:ascii="Times New Roman" w:hAnsi="Times New Roman"/>
                <w:sz w:val="18"/>
                <w:szCs w:val="18"/>
              </w:rPr>
            </w:pPr>
          </w:p>
        </w:tc>
      </w:tr>
      <w:tr w:rsidR="00DD2306" w:rsidRPr="00DD2306" w:rsidTr="00DD2306">
        <w:trPr>
          <w:trHeight w:val="489"/>
        </w:trPr>
        <w:tc>
          <w:tcPr>
            <w:tcW w:w="5000" w:type="pct"/>
            <w:gridSpan w:val="18"/>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b/>
                <w:sz w:val="18"/>
                <w:szCs w:val="18"/>
              </w:rPr>
            </w:pPr>
            <w:r w:rsidRPr="00DD2306">
              <w:rPr>
                <w:rFonts w:ascii="Times New Roman" w:hAnsi="Times New Roman"/>
                <w:b/>
                <w:sz w:val="18"/>
                <w:szCs w:val="18"/>
              </w:rPr>
              <w:lastRenderedPageBreak/>
              <w:t>Жалпы білім беретін пәндер циклі</w:t>
            </w:r>
          </w:p>
          <w:p w:rsidR="00DD2306" w:rsidRPr="00DD2306" w:rsidRDefault="00DD2306" w:rsidP="00DD2306">
            <w:pPr>
              <w:shd w:val="clear" w:color="auto" w:fill="FFFFFF"/>
              <w:tabs>
                <w:tab w:val="left" w:pos="993"/>
              </w:tabs>
              <w:jc w:val="center"/>
              <w:rPr>
                <w:rFonts w:ascii="Times New Roman" w:hAnsi="Times New Roman"/>
                <w:b/>
                <w:sz w:val="18"/>
                <w:szCs w:val="18"/>
              </w:rPr>
            </w:pPr>
            <w:r w:rsidRPr="00DD2306">
              <w:rPr>
                <w:rFonts w:ascii="Times New Roman" w:hAnsi="Times New Roman"/>
                <w:b/>
                <w:sz w:val="18"/>
                <w:szCs w:val="18"/>
              </w:rPr>
              <w:t>Таңдау бойынша компонент</w:t>
            </w:r>
          </w:p>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hideMark/>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Экология, тіршілік қауіпсіздігі және тұрақты даму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line="242" w:lineRule="auto"/>
              <w:ind w:right="88"/>
              <w:jc w:val="both"/>
              <w:rPr>
                <w:rFonts w:ascii="Times New Roman" w:hAnsi="Times New Roman"/>
                <w:sz w:val="18"/>
                <w:szCs w:val="18"/>
              </w:rPr>
            </w:pPr>
            <w:r w:rsidRPr="00DD2306">
              <w:rPr>
                <w:rFonts w:ascii="Times New Roman" w:hAnsi="Times New Roman"/>
                <w:sz w:val="18"/>
                <w:szCs w:val="18"/>
              </w:rPr>
              <w:t>Экология және тіршілік қауіпсіздігі тұрақты дамудың негізгі компоненттері ретінде қарастырылады. Пәнді зерттеу, қоршаған ортаның жағдайы, адамның іс-әрекеті мен өмір сапасы арасындағы байланысты түсінуге мүмкіндік береді. Экологиялық тұрақтылыққа, табиғи ресурстарды ұтымды пайдалану мәселелеріне, төтенше жағдайлардың салдарын болдырмау және жою мәселелеріне ерекше назар аударылады.</w:t>
            </w:r>
          </w:p>
          <w:p w:rsidR="00DD2306" w:rsidRPr="00DD2306" w:rsidRDefault="00DD2306" w:rsidP="00DD2306">
            <w:pPr>
              <w:spacing w:line="242" w:lineRule="auto"/>
              <w:ind w:right="88"/>
              <w:jc w:val="both"/>
              <w:rPr>
                <w:rFonts w:ascii="Times New Roman" w:hAnsi="Times New Roman"/>
                <w:sz w:val="18"/>
                <w:szCs w:val="18"/>
              </w:rPr>
            </w:pPr>
            <w:r w:rsidRPr="00DD2306">
              <w:rPr>
                <w:rFonts w:ascii="Times New Roman" w:hAnsi="Times New Roman"/>
                <w:sz w:val="18"/>
                <w:szCs w:val="18"/>
              </w:rPr>
              <w:t>Оқу барысында студенттер қазіргі заманғы табиғатты қорғау технологиялары, тұрақты дамудың халықаралық және ұлттық тетіктері туралы білім алады, сондай-ақ экологиялық қауіпсіздік пен табиғатты қорғау саласындағы тәжірибелік дағдыларды алады. Экологиялық мәдениет пен жауапкершілікті дамыту білім беру үрдісінің маңызды бөлігі болып табылады.</w:t>
            </w:r>
          </w:p>
          <w:p w:rsidR="00DD2306" w:rsidRPr="00DD2306" w:rsidRDefault="00DD2306" w:rsidP="00DD2306">
            <w:pPr>
              <w:spacing w:line="242" w:lineRule="auto"/>
              <w:ind w:right="88"/>
              <w:jc w:val="both"/>
              <w:rPr>
                <w:rFonts w:ascii="Times New Roman" w:hAnsi="Times New Roman"/>
                <w:sz w:val="18"/>
                <w:szCs w:val="18"/>
              </w:rPr>
            </w:pPr>
            <w:r w:rsidRPr="00DD2306">
              <w:rPr>
                <w:rFonts w:ascii="Times New Roman" w:hAnsi="Times New Roman"/>
                <w:sz w:val="18"/>
                <w:szCs w:val="18"/>
              </w:rPr>
              <w:t>Тұрақты даму қоғамның қазіргі даму стратегиясын көрсетеді, онда қазіргі ұрпақтың қажеттіліктерінін қанағаттандырылуы, болашақ ұрпаққа зиян келтірмей- ақ жүзеге асады. Курс білім алушыларда экологиялық, әлеуметтік және экономикалық негізделген шешімдерді қабылдау үшін тұрақты дамуды фундамент ретінде жүйелі түрде түсіну үшін бағытталған</w:t>
            </w:r>
          </w:p>
          <w:p w:rsidR="00DD2306" w:rsidRPr="00DD2306" w:rsidRDefault="00DD2306" w:rsidP="00DD2306">
            <w:pPr>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Құқық негіздері және сыбайлас жемқорлыққа қарсы мәдениет</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line="242" w:lineRule="auto"/>
              <w:ind w:right="88"/>
              <w:jc w:val="both"/>
              <w:rPr>
                <w:rFonts w:ascii="Times New Roman" w:hAnsi="Times New Roman"/>
                <w:sz w:val="18"/>
                <w:szCs w:val="18"/>
              </w:rPr>
            </w:pPr>
            <w:r w:rsidRPr="00DD2306">
              <w:rPr>
                <w:rFonts w:ascii="Times New Roman" w:hAnsi="Times New Roman"/>
                <w:sz w:val="18"/>
                <w:szCs w:val="18"/>
              </w:rPr>
              <w:t xml:space="preserve">Курста құқықтың пайда болу, даму және қызмет ету заңдылықтарын, негізгі құқықтық ұғымдарды анықтауды, сонымен қатар қазақстандық құқықтың негізгі салаларының (конституциялық, әкімшілік, азаматтық, қылмыстық және т.б.) ролі туралы, басқа да нормалармен құқықтық мәселелерді шешуде бағдарлау үшін қажетті білімді ұсынады. Сыбайлас </w:t>
            </w:r>
            <w:r w:rsidRPr="00DD2306">
              <w:rPr>
                <w:rFonts w:ascii="Times New Roman" w:hAnsi="Times New Roman"/>
                <w:sz w:val="18"/>
                <w:szCs w:val="18"/>
              </w:rPr>
              <w:lastRenderedPageBreak/>
              <w:t>жемқорлыққа қарсы іс-қимыл шаралары және мемлекеттік сыбайлас жемқорлыққа қарсы стратегияларды іске асыру туралы кешенді көзқарасты қалыптастырады.</w:t>
            </w:r>
          </w:p>
        </w:tc>
        <w:tc>
          <w:tcPr>
            <w:tcW w:w="33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lastRenderedPageBreak/>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vAlign w:val="bottom"/>
            <w:hideMark/>
          </w:tcPr>
          <w:p w:rsidR="00DD2306" w:rsidRPr="00DD2306" w:rsidRDefault="00DD2306" w:rsidP="00DD2306">
            <w:pPr>
              <w:shd w:val="clear" w:color="auto" w:fill="FFFFFF"/>
              <w:rPr>
                <w:rFonts w:ascii="Times New Roman" w:hAnsi="Times New Roman"/>
                <w:sz w:val="18"/>
                <w:szCs w:val="18"/>
              </w:rPr>
            </w:pPr>
            <w:r w:rsidRPr="00DD2306">
              <w:rPr>
                <w:rFonts w:ascii="Times New Roman" w:hAnsi="Times New Roman"/>
                <w:sz w:val="18"/>
                <w:szCs w:val="18"/>
              </w:rPr>
              <w:t>ЖИЫНЫ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10</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rPr>
          <w:trHeight w:val="417"/>
        </w:trPr>
        <w:tc>
          <w:tcPr>
            <w:tcW w:w="5000" w:type="pct"/>
            <w:gridSpan w:val="18"/>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b/>
                <w:sz w:val="18"/>
                <w:szCs w:val="18"/>
              </w:rPr>
            </w:pPr>
            <w:r w:rsidRPr="00DD2306">
              <w:rPr>
                <w:rFonts w:ascii="Times New Roman" w:hAnsi="Times New Roman"/>
                <w:b/>
                <w:sz w:val="18"/>
                <w:szCs w:val="18"/>
              </w:rPr>
              <w:t>Негізгі пәндер циклі</w:t>
            </w:r>
          </w:p>
          <w:p w:rsidR="00DD2306" w:rsidRPr="00DD2306" w:rsidRDefault="00DD2306" w:rsidP="00DD2306">
            <w:pPr>
              <w:shd w:val="clear" w:color="auto" w:fill="FFFFFF"/>
              <w:tabs>
                <w:tab w:val="left" w:pos="993"/>
              </w:tabs>
              <w:jc w:val="center"/>
              <w:rPr>
                <w:rFonts w:ascii="Times New Roman" w:hAnsi="Times New Roman"/>
                <w:b/>
                <w:sz w:val="18"/>
                <w:szCs w:val="18"/>
              </w:rPr>
            </w:pPr>
            <w:r w:rsidRPr="00DD2306">
              <w:rPr>
                <w:rFonts w:ascii="Times New Roman" w:hAnsi="Times New Roman"/>
                <w:b/>
                <w:sz w:val="18"/>
                <w:szCs w:val="18"/>
              </w:rPr>
              <w:t>ЖОО компоненті / Таңдау компоненті</w:t>
            </w:r>
          </w:p>
          <w:p w:rsidR="00DD2306" w:rsidRPr="00DD2306" w:rsidRDefault="00DD2306" w:rsidP="00DD2306">
            <w:pPr>
              <w:rPr>
                <w:rFonts w:ascii="Times New Roman" w:hAnsi="Times New Roman"/>
                <w:b/>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line="274" w:lineRule="auto"/>
              <w:ind w:left="2"/>
              <w:rPr>
                <w:rFonts w:ascii="Times New Roman" w:hAnsi="Times New Roman"/>
                <w:sz w:val="18"/>
                <w:szCs w:val="18"/>
              </w:rPr>
            </w:pPr>
            <w:r w:rsidRPr="00DD2306">
              <w:rPr>
                <w:rFonts w:ascii="Times New Roman" w:hAnsi="Times New Roman"/>
                <w:sz w:val="18"/>
                <w:szCs w:val="18"/>
              </w:rPr>
              <w:t xml:space="preserve">Экономикалық теория </w:t>
            </w:r>
          </w:p>
          <w:p w:rsidR="00DD2306" w:rsidRPr="00DD2306" w:rsidRDefault="00DD2306" w:rsidP="00DD2306">
            <w:pPr>
              <w:ind w:left="2"/>
              <w:rPr>
                <w:rFonts w:ascii="Times New Roman" w:hAnsi="Times New Roman"/>
                <w:sz w:val="18"/>
                <w:szCs w:val="18"/>
              </w:rPr>
            </w:pP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line="242" w:lineRule="auto"/>
              <w:ind w:right="88"/>
              <w:jc w:val="both"/>
              <w:rPr>
                <w:rFonts w:ascii="Times New Roman" w:hAnsi="Times New Roman"/>
                <w:sz w:val="18"/>
                <w:szCs w:val="18"/>
              </w:rPr>
            </w:pPr>
            <w:r w:rsidRPr="00DD2306">
              <w:rPr>
                <w:rFonts w:ascii="Times New Roman" w:hAnsi="Times New Roman"/>
                <w:sz w:val="18"/>
                <w:szCs w:val="18"/>
              </w:rPr>
              <w:t>Пән үй шаруашылығының заңдылықтары мен аралас әлеуметтік-бағдарлы экономиканың әртүрлі деңгейлеріндегі шаруашылық жүргізуші субъектілердің ұтымды мінез-құлқы туралы, оның маңызды сипаттамаларын ашу мақсатында ұдайы өндіріс процесіндегі терең себеп-салдарлық байланыстар туралы білім береді; ресурстары шектеулі әлемде шаруашылық субъектілерінің (өндірушілер, сатушылар, сатып алушылар) экономикалық таңдауы туралы; шаруашылық қызметі және ұдайы өндіріс процесіндегі адамдар арасындағы экономикалық қатынастар туралы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89"/>
              <w:jc w:val="center"/>
              <w:rPr>
                <w:rFonts w:ascii="Times New Roman" w:hAnsi="Times New Roman"/>
                <w:sz w:val="18"/>
                <w:szCs w:val="18"/>
                <w:lang w:val="kk-KZ"/>
              </w:rPr>
            </w:pPr>
            <w:r w:rsidRPr="00DD2306">
              <w:rPr>
                <w:rFonts w:ascii="Times New Roman" w:hAnsi="Times New Roman"/>
                <w:sz w:val="18"/>
                <w:szCs w:val="18"/>
                <w:lang w:val="kk-KZ"/>
              </w:rPr>
              <w:t>3</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6D642C" w:rsidRDefault="00DD2306" w:rsidP="00DD2306">
            <w:pPr>
              <w:spacing w:after="18"/>
              <w:ind w:left="2"/>
              <w:rPr>
                <w:rFonts w:ascii="Times New Roman" w:hAnsi="Times New Roman"/>
                <w:sz w:val="18"/>
                <w:szCs w:val="18"/>
                <w:highlight w:val="yellow"/>
              </w:rPr>
            </w:pPr>
            <w:r w:rsidRPr="006D642C">
              <w:rPr>
                <w:rFonts w:ascii="Times New Roman" w:hAnsi="Times New Roman"/>
                <w:sz w:val="18"/>
                <w:szCs w:val="18"/>
                <w:highlight w:val="yellow"/>
              </w:rPr>
              <w:t xml:space="preserve">Экономикадағы </w:t>
            </w:r>
          </w:p>
          <w:p w:rsidR="00DD2306" w:rsidRPr="00DD2306" w:rsidRDefault="00DD2306" w:rsidP="00DD2306">
            <w:pPr>
              <w:ind w:left="2"/>
              <w:rPr>
                <w:rFonts w:ascii="Times New Roman" w:hAnsi="Times New Roman"/>
                <w:sz w:val="18"/>
                <w:szCs w:val="18"/>
              </w:rPr>
            </w:pPr>
            <w:r w:rsidRPr="006D642C">
              <w:rPr>
                <w:rFonts w:ascii="Times New Roman" w:hAnsi="Times New Roman"/>
                <w:sz w:val="18"/>
                <w:szCs w:val="18"/>
                <w:highlight w:val="yellow"/>
              </w:rPr>
              <w:t>математика</w:t>
            </w: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Пәнді оқу студенттерді теориялық және практикалық есептерді шешуге қажетті математикалық аппараттың негіздерімен таныстыруды, студенттерге математика және оның қосымшалары бойынша оқу әдебиеттерін өз бетінше оқи білуді, логикалық ойлауды дамытуды және математикалық мәдениеттің жалпы деңгейін көтеруді, қолданбалы сұрақтарды математикалық зерттеу дағдыларын дамытуды және есепті математикалық тілге аудара білуді мақсат етеді.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5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 xml:space="preserve">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Микроэкономика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1"/>
              <w:jc w:val="both"/>
              <w:rPr>
                <w:rFonts w:ascii="Times New Roman" w:hAnsi="Times New Roman"/>
                <w:sz w:val="18"/>
                <w:szCs w:val="18"/>
              </w:rPr>
            </w:pPr>
            <w:r w:rsidRPr="00DD2306">
              <w:rPr>
                <w:rFonts w:ascii="Times New Roman" w:hAnsi="Times New Roman"/>
                <w:sz w:val="18"/>
                <w:szCs w:val="18"/>
              </w:rPr>
              <w:t xml:space="preserve">Пәнді игерудің мақсаты бағалау және талдау әдіснамасы туралы білімді қалыптастыру, сондай-ақ микроэкономикалық деңгейде нарықтық орта оқиғаларын болжау, фирма, жеке тұтынушы, тауарлар мен ресурстар нарығы сияқты экономиканың "шағын" субъектілерінің проблемалары; микроэкономикада жалпы </w:t>
            </w:r>
            <w:r w:rsidRPr="00DD2306">
              <w:rPr>
                <w:rFonts w:ascii="Times New Roman" w:hAnsi="Times New Roman"/>
                <w:sz w:val="18"/>
                <w:szCs w:val="18"/>
              </w:rPr>
              <w:lastRenderedPageBreak/>
              <w:t xml:space="preserve">қабылданған оңтайлылық пен тиімділік критерийлерін ескере отырып, әртүрлі басқару шешімдерін бағалау дағдылары; микроэкономикада жалпы қабылданған жеке нарықтардың тепе-теңдік күйлерін сипаттайтын стандартты теориялық модельдердің әртүрлі нарықтық жағдайларын сипаттау негізінде.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6"/>
              <w:jc w:val="center"/>
              <w:rPr>
                <w:rFonts w:ascii="Times New Roman" w:hAnsi="Times New Roman"/>
                <w:sz w:val="18"/>
                <w:szCs w:val="18"/>
              </w:rPr>
            </w:pPr>
            <w:r w:rsidRPr="00DD2306">
              <w:rPr>
                <w:rFonts w:ascii="Times New Roman" w:hAnsi="Times New Roman"/>
                <w:sz w:val="18"/>
                <w:szCs w:val="18"/>
              </w:rPr>
              <w:lastRenderedPageBreak/>
              <w:t xml:space="preserve">3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Менеджмент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Пән студенттерге менеджмент саласында теориялық білім алуға және менеджмент құралдарын практикада қолдану дағдыларын алуға мүмкіндік береді, атап айтқанда, студенттердің ситуациялық және жүйелік ойлауын қалыптастыруға және дамытуға, басқарудың байланыстырушы функцияларының мәні мен мазмұнын зерттеуге, тиімді басқару шешімдерін табу үшін шығармашылық және аналитикалық қабілеттерін дамытуға ықпал етеді.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6"/>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Маркетинг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Курс кәсіпорынның маркетингтік қызметін ұйымдастыру туралы білімді қамтамасыз етеді. Тұтастай алғанда кәсіпорынның басқару қызметі үшін маңызды болып табылатын тиімді маркетингтік жұмысты ұйымдастырудың принциптерін, әдістерін, құралдарын, соның ішінде маркетингтік зерттеулерді, маркетинг кешенінің элементтерін басқаруды, әртүрлі салалар мен салаларда маркетингтік стратегияларды әзірлеуді зерттеуді қамтиды.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Бизнес, технология және қаржылық сауаттылық</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Пән қазіргі заманғы технологиялардың, бизнес-процестер мен қаржылық сауаттылық негіздерінің өзара байланысын кешенді түсінуді қалыптастыруға бағытталған. Цифрландырудың экономика мен кәсіпкерлікке әсері, басқару мен қаржылық жоспарлаудың инновациялық тәсілдері зерттеледі. Автоматтандыру, жасанды интеллект, блокчейн, үлкен деректер сияқты негізгі технологиялық трендтер және олардың қаржы саласын трансформациялаудағы рөлі қарастырылады. Цифрлық бизнес-</w:t>
            </w:r>
            <w:r w:rsidRPr="00DD2306">
              <w:rPr>
                <w:rFonts w:ascii="Times New Roman" w:hAnsi="Times New Roman"/>
                <w:sz w:val="18"/>
                <w:szCs w:val="18"/>
              </w:rPr>
              <w:lastRenderedPageBreak/>
              <w:t>модельдерге, инновацияларды стратегиялық басқаруға, жеке және корпоративтік қаржыны тиімді жүргізуге, сондай-ақ цифрлық экономика жағдайындағы құқықтық аспектілерге ерекше көңіл бөлінеді.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6</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Корпоративтік және кәсіпкерлік құқық</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b/>
                <w:bCs/>
                <w:sz w:val="18"/>
                <w:szCs w:val="18"/>
              </w:rPr>
              <w:t>«Корпоративтік және кәсіпкерлік құқық»</w:t>
            </w:r>
            <w:r w:rsidRPr="00DD2306">
              <w:rPr>
                <w:rFonts w:ascii="Times New Roman" w:hAnsi="Times New Roman"/>
                <w:sz w:val="18"/>
                <w:szCs w:val="18"/>
              </w:rPr>
              <w:t xml:space="preserve"> пәні Қазақстан Республикасындағы азаматтық заңнаманың негіздерін, құқықтық қатынастарды және кәсіпкерліктің ұйымдық-құқықтық нысандарын зерттейді. Пән аясында заңды тұлғалар, олардың түрлері мен ерекшеліктері, сондай-ақ акционерлік қоғамдардың қызметін құқықтық реттеу мәселелері қарастырылады. Антимонополиялық заңнама мен Қазақстан Республикасының Бәсекелестікті қорғау және дамыту агенттігінің қызметіне қатысты нормативтік-құқықтық базаға ерекше назар аударылады.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3</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Математикалық талдау және дифференциалдық теңдеулер</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b/>
                <w:bCs/>
                <w:sz w:val="18"/>
                <w:szCs w:val="18"/>
              </w:rPr>
            </w:pPr>
            <w:r w:rsidRPr="00DD2306">
              <w:rPr>
                <w:rFonts w:ascii="Times New Roman" w:hAnsi="Times New Roman"/>
                <w:b/>
                <w:bCs/>
                <w:sz w:val="18"/>
                <w:szCs w:val="18"/>
              </w:rPr>
              <w:t>Функциялар теориясы мен функционалды талдау элементтері метрикалық кеңістіктер мен функциялар теориясының негізгі ұғымдарын қамтиды. Шектердің арифметикалық қасиеттері, Күрделі функцияның шектері, нүктедегі функцияның үздіксіздігі қарастырылады. Дифференциалды есептеу негіздері және туынды көмегімен функцияларды зерттеу мәселелері зерттеледі. Анықталмаған және анықталған интегралдар және белгілі бір интегралдың қосымшалары сияқты интегралдық есептеулердің негізгі ұғымдары қарастырылады: декарттық координаттардағы фигураның ауданы, айналу денесінің көлемі, жазық қисық доғаның ұзындығы.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3</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Ықтималдықтар теориясы және математикалық статистика</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8"/>
              <w:jc w:val="both"/>
              <w:rPr>
                <w:rFonts w:ascii="Times New Roman" w:hAnsi="Times New Roman"/>
                <w:sz w:val="18"/>
                <w:szCs w:val="18"/>
              </w:rPr>
            </w:pPr>
            <w:r w:rsidRPr="00DD2306">
              <w:rPr>
                <w:rFonts w:ascii="Times New Roman" w:hAnsi="Times New Roman"/>
                <w:sz w:val="18"/>
                <w:szCs w:val="18"/>
              </w:rPr>
              <w:t xml:space="preserve">Ықтималдықтар теориясы мен математикалық статистиканың теориялық негіздерін, кездейсоқ шамалардың ықтималдығын бөлу заңдарын, Үлкен сандар Заңын, статистикалық гипотезаларды тексеру </w:t>
            </w:r>
            <w:r w:rsidRPr="00DD2306">
              <w:rPr>
                <w:rFonts w:ascii="Times New Roman" w:hAnsi="Times New Roman"/>
                <w:sz w:val="18"/>
                <w:szCs w:val="18"/>
              </w:rPr>
              <w:lastRenderedPageBreak/>
              <w:t>әдістерінің таралу параметрлерін статистикалық бағалауды, ықтималдық модельдерін құру және зерттеу әдістерін зерттеу. Практикалық және қолданбалы есептерді шеше білу; математика бойынша теориялық білім мен практикалық дағдыларды кеңейту және тереңдету, Ықтималдық теориясы мен математикалық статистика бойынша есептерді шешу үшін алған білімдерін қолдана білу, математикалық мәдениетті меңгеру қарастырылады.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3</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Макроэкономика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1" w:firstLine="34"/>
              <w:jc w:val="both"/>
              <w:rPr>
                <w:rFonts w:ascii="Times New Roman" w:hAnsi="Times New Roman"/>
                <w:sz w:val="18"/>
                <w:szCs w:val="18"/>
              </w:rPr>
            </w:pPr>
            <w:r w:rsidRPr="00DD2306">
              <w:rPr>
                <w:rFonts w:ascii="Times New Roman" w:hAnsi="Times New Roman"/>
                <w:sz w:val="18"/>
                <w:szCs w:val="18"/>
              </w:rPr>
              <w:t>Пән экономикалық жүйе дамуының негізгі заңдылықтары, макроэкономикалық заңдар, категориялар, ұғымдар туралы білімді қалыптастыруға мүмкіндік береді; маңызды экономикалық және әлеуметтік-экономикалық көрсеткіштерді талдау және есептей білу; макроэкономикалық талдау және экономикалық жүйедегі макроэкономикалық процестердің ықтимал дамуын болжау дағдылары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Академиялық хат1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Пәнді меңгеру мақсаты – аналитикалық мәтіндік әрекетке байланысты кәсіби құзыреттіліктерді қалыптастыру және коммуникативтік құзыреттерді кеңейту; студенттердің лингвистикалық және прагматикалық ойлау дағдыларын қалыптастыру; тілдің экспрессивтік бірліктерін талдай білу және қарым-қатынас мақсаты мен шарттарына байланысты қажетті бірлікті сауатты таңдай білу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3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Community Service Learning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 xml:space="preserve">Пән қоғамға қызмет етуді қоғамдық игілікті дамытуға ерікті үлес қосу және студенттерге әлеуметтік жауапкершіліктің жоғары деңгейін сіңіру нысаны ретінде түсінуді дамыту мақсатында оқытылады. Курс волонтерлік, краудсорсинг, краудфандинг, фандрайзинг, ұжымдық даналық сияқты әлеуметтік тәжірибелерді жүзеге асыру дағдыларын қалыптастырады. Білім алушыларға өздерінің кәсіби құзыреттерін (заңгерлік, маркетингтік, </w:t>
            </w:r>
            <w:r w:rsidRPr="00DD2306">
              <w:rPr>
                <w:rFonts w:ascii="Times New Roman" w:hAnsi="Times New Roman"/>
                <w:sz w:val="18"/>
                <w:szCs w:val="18"/>
              </w:rPr>
              <w:lastRenderedPageBreak/>
              <w:t xml:space="preserve">экономикалық консалтинг, копирайтинг және т.б.) дамыту үшін өтеусіз коммерциялық қызметтер көрсетілетін практикалар көзделген.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 xml:space="preserve">3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Бухгалтерлік есеп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34"/>
              <w:rPr>
                <w:rFonts w:ascii="Times New Roman" w:hAnsi="Times New Roman"/>
                <w:sz w:val="18"/>
                <w:szCs w:val="18"/>
              </w:rPr>
            </w:pPr>
            <w:r w:rsidRPr="00DD2306">
              <w:rPr>
                <w:rFonts w:ascii="Times New Roman" w:hAnsi="Times New Roman"/>
                <w:sz w:val="18"/>
                <w:szCs w:val="18"/>
              </w:rPr>
              <w:t>Кәсіпорындағы бухгалтерлік есеп және аудит жүйесін сауатты ұйымдастыру пайдаланушыларға басқару шешімдерін қабылдау үшін қажетті экономикалық ақпараттың дұрыстығына, өндірістің пайдаланылмаған резервтерін уақтылы анықтауға және оның рентабельділігін арттыруға көмектеседі.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Қаржы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«Қаржы» пәні студенттерді қаржылық санатын, тұжырымдамалар мен мерзімдерді, олардың жіктелуін, әлеуметтік-экономикалық процестердегі орны мен мәнін игерудегі теориялық және практикалық дайындықтарын қамтамасыз етуге бағытталған. Қаржы сипатын, олардың жұмыс істеу ерекшеліктерін, әлеуметтік өндірісті тиімді дамыту санаттарының механизмін, қаржы ұйымдарын ұйымдастырудың формалары мен өзара әрекеттестігі мен олардың әдістерін зерттейді.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b/>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ight="3"/>
              <w:rPr>
                <w:rFonts w:ascii="Times New Roman" w:hAnsi="Times New Roman"/>
                <w:sz w:val="18"/>
                <w:szCs w:val="18"/>
              </w:rPr>
            </w:pPr>
            <w:r w:rsidRPr="00DD2306">
              <w:rPr>
                <w:rFonts w:ascii="Times New Roman" w:hAnsi="Times New Roman"/>
                <w:sz w:val="18"/>
                <w:szCs w:val="18"/>
              </w:rPr>
              <w:t xml:space="preserve">Статистика негіздері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 xml:space="preserve">Пәнді оқытудың мақсаты статистикалық әдіснаманы: статистикалық деректерді жинаудың, өңдеудің және талдаудың жалпы принциптерін, әдістерін, әдістерін, жаппай әлеуметтік құбылыстар мен процестердің даму тенденциялары мен тенденцияларын, олардың сандық сипаттамаларын зерттеу болып табылады.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6"/>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D16702">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Жасанды интеллект негіздері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Бағдарламаның мақсаты теориялық білімді ұсыну және бағдарламалық құралдар мен жасанды интеллект әдістерін практикалық қолдану саласында теориялық білім мен дағдыларды пайдалану саласындағы құзыреттер кешенін дамыту, теорияның қазіргі жағдайы туралы тұтас түсінік пен әртүрлі мақсаттарға арналған интеллектуалды жүйелерді құру тәжірибесін қалыптастыру.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after="13"/>
              <w:ind w:left="101"/>
              <w:rPr>
                <w:rFonts w:ascii="Times New Roman" w:hAnsi="Times New Roman"/>
                <w:sz w:val="18"/>
                <w:szCs w:val="18"/>
              </w:rPr>
            </w:pPr>
            <w:r w:rsidRPr="00DD2306">
              <w:rPr>
                <w:rFonts w:ascii="Times New Roman" w:hAnsi="Times New Roman"/>
                <w:sz w:val="18"/>
                <w:szCs w:val="18"/>
              </w:rPr>
              <w:lastRenderedPageBreak/>
              <w:t xml:space="preserve">Бизнес ағылшын </w:t>
            </w:r>
          </w:p>
          <w:p w:rsidR="00DD2306" w:rsidRPr="00DD2306" w:rsidRDefault="00DD2306" w:rsidP="00DD2306">
            <w:pPr>
              <w:ind w:left="101"/>
              <w:rPr>
                <w:rFonts w:ascii="Times New Roman" w:hAnsi="Times New Roman"/>
                <w:sz w:val="18"/>
                <w:szCs w:val="18"/>
              </w:rPr>
            </w:pPr>
            <w:r w:rsidRPr="00DD2306">
              <w:rPr>
                <w:rFonts w:ascii="Times New Roman" w:hAnsi="Times New Roman"/>
                <w:sz w:val="18"/>
                <w:szCs w:val="18"/>
              </w:rPr>
              <w:t xml:space="preserve">тілі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98" w:right="53"/>
              <w:jc w:val="both"/>
              <w:rPr>
                <w:rFonts w:ascii="Times New Roman" w:hAnsi="Times New Roman"/>
                <w:sz w:val="18"/>
                <w:szCs w:val="18"/>
              </w:rPr>
            </w:pPr>
            <w:r w:rsidRPr="00DD2306">
              <w:rPr>
                <w:rFonts w:ascii="Times New Roman" w:hAnsi="Times New Roman"/>
                <w:sz w:val="18"/>
                <w:szCs w:val="18"/>
              </w:rPr>
              <w:t>Пәнді оқу студенттерге қауіпсіздіктің халықаралық стандартты жалпы ғылыми және ғылыми және кәсіби деңгейіне жетуге мүмкіндік береді. Негізгі бағыттары коммуникативті, іскерлік полемикалық дағдыларды одан әрі жетілдіру; түрлі коммуникациялық және іскерлік салаларда және қарым-қатынас жағдаяттарында ауызша және жазбаша сөйлеуде шығармашылық дағдыларды дамыту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43"/>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Қазіргі заманғы құралдар (SQL, Python) арқылы деректерді талдаудың негіздері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Пән заманауи технологияларды қолдана отырып, мәліметтерді өңдеу, талдау және визуализациялау әдістерін зерттейді. SQL тілін пайдалану арқылы дерекқорлармен жұмыс істеудің негіздері, мәліметтерді талдау үшін Python тілінде бағдарламалау принциптері және мәліметтерді өңдеу, статистикалық талдау мен машиналық оқытуға арналған негізгі кітапханалар қарастырылады. Ерекше назар мәліметтермен практикалық жұмыс істеу дағдыларына, соның ішінде оларды тазалау, түрлендіру және басқарушылық шешімдер қабылдау үшін визуализациялауға аударылады.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D16702">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Есептеу ғылымдары мен статистиканың қолданбалы құралдары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Пән мәліметтерді талдау мен ғылыми зерттеулерде қолданылатын негізгі есептеу әдістері мен статистикалық құралдарды зерттейді. Бағдарламалау, математикалық модельдеу, мәліметтерді өңдеу және визуализациялау принциптері қарастырылады. Ерекше назар қазіргі заманғы бағдарламалау тілдерін (Python, R), статистикалық пакеттер мен кітапханаларды ғылым мен бизнес салаларындағы қолданбалы міндеттерді шешуге пайдалануына аударылады.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Статистикалық есептілік</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1"/>
              <w:jc w:val="both"/>
              <w:rPr>
                <w:rFonts w:ascii="Times New Roman" w:hAnsi="Times New Roman"/>
                <w:sz w:val="18"/>
                <w:szCs w:val="18"/>
              </w:rPr>
            </w:pPr>
            <w:r w:rsidRPr="00DD2306">
              <w:rPr>
                <w:rFonts w:ascii="Times New Roman" w:hAnsi="Times New Roman"/>
                <w:sz w:val="18"/>
                <w:szCs w:val="18"/>
              </w:rPr>
              <w:t xml:space="preserve">«Статистикалық есептілік» курсының негізі мақсаты - ҚР статистикалық есептілігінің нысандарын, оны құрастыру және статистикалық органдарға ұсыну тәртібін зерттеу. Қызмет түрлеріне, меншік нысандарына, ұсыну мерзімдеріне </w:t>
            </w:r>
            <w:r w:rsidRPr="00DD2306">
              <w:rPr>
                <w:rFonts w:ascii="Times New Roman" w:hAnsi="Times New Roman"/>
                <w:sz w:val="18"/>
                <w:szCs w:val="18"/>
              </w:rPr>
              <w:lastRenderedPageBreak/>
              <w:t>және т.б. бойынша есептіліктің түрлерін сараптау.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Көп өлшемді статистикалық талдау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Көп өлшемді талдау және басқа да статистикалық әдістер. Кіріспе. Факторлық талдау. Дискриминантты талдау. Кластерлік талдау. Көпөлшемді масштабтау. Сапаны бақылау әдістері. Сызықтық регрессиялық талдау. Көпөлшемді кеңістікте ақпарат ұсыну. Корреляция рангі. Кластерлік талдау. Дискриминантты талдау.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Көпөлшемді статистикалық әдістер</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Көпөлшемді статистикалық деректерді талдаудың әдіснамалық негіздері. Әдістердің жіктелуі мен мазмұны: компоненттік, дискриминанттық, кластерлік, факторлық және корреляциялық талдау. Өлшемділікті азайту және деректердегі жасырын құрылымдарды анықтау әдістері. Көпөлшемді регрессия, классификация және бейнелерді тану әдістері. Көпөлшемді әдістердің әлеуметтік-экономикалық, маркетингтік, медициналық және басқа да қолданбалы зерттеулерде қолданылуы. Көпөлшемді деректерді өңдеу мен визуализациялаудағы бағдарламалық құралдарды (R, Python, SPSS және т.б.) пайдалану.</w:t>
            </w:r>
          </w:p>
          <w:p w:rsidR="00DD2306" w:rsidRPr="00DD2306" w:rsidRDefault="00DD2306" w:rsidP="00DD2306">
            <w:pPr>
              <w:ind w:right="54"/>
              <w:jc w:val="both"/>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/Әлеуметтік-экономикалық статистика</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 xml:space="preserve">Студенттер статистикалық көрсеткіштерді есептейді, оларды жіктеуді және топтастыруды жүзеге асырады, халықтың өмір сүру деңгейін, ғылымды, еңбекті, инвестицияларды, бағалар мен тарифтерді зерттеудің статистикалық әдістерін меңгереді, заманауи бағдарламаларды пайдалана отырып, ұлттық есеп жүргізу, қаржы және макроэкономикалық есептеулер көрсеткіштерін есептеу әдістемесін меңгереді. Ситуациялық есептерді шешу технологиялары және орындалған тапсырмаларды бағалаудың әртүрлі әдістері қолданылады.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after="20"/>
              <w:ind w:left="2"/>
              <w:rPr>
                <w:rFonts w:ascii="Times New Roman" w:hAnsi="Times New Roman"/>
                <w:sz w:val="18"/>
                <w:szCs w:val="18"/>
              </w:rPr>
            </w:pPr>
            <w:r w:rsidRPr="00DD2306">
              <w:rPr>
                <w:rFonts w:ascii="Times New Roman" w:hAnsi="Times New Roman"/>
                <w:sz w:val="18"/>
                <w:szCs w:val="18"/>
              </w:rPr>
              <w:t>Микроэкономикалы</w:t>
            </w:r>
          </w:p>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қ статистика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Пән экономикалық түсініктерді, заңдар мен теорияларды, микроэкономикалық көрсеткіштердің құрылымы мен </w:t>
            </w:r>
            <w:r w:rsidRPr="00DD2306">
              <w:rPr>
                <w:rFonts w:ascii="Times New Roman" w:hAnsi="Times New Roman"/>
                <w:sz w:val="18"/>
                <w:szCs w:val="18"/>
              </w:rPr>
              <w:lastRenderedPageBreak/>
              <w:t>құрылысын, олардың негізінде бастапқы экономикалық ақпаратты талдау әдістемесін; математиканың, информатиканың және экономикалық-статистикалық заңдылықтардың негізгі ережелері туралы білімдерін кәсіби қызметте қолдану дағдыларын қалыптастыру; кәсіби қызметтің тиімділігін бағалаудың аналитикалық әдістерін қолдану дағдыларын меңгеру.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4</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Демография және халық статистикасы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line="251" w:lineRule="auto"/>
              <w:ind w:right="53" w:firstLine="170"/>
              <w:jc w:val="both"/>
              <w:rPr>
                <w:rFonts w:ascii="Times New Roman" w:hAnsi="Times New Roman"/>
                <w:sz w:val="18"/>
                <w:szCs w:val="18"/>
              </w:rPr>
            </w:pPr>
            <w:r w:rsidRPr="00DD2306">
              <w:rPr>
                <w:rFonts w:ascii="Times New Roman" w:hAnsi="Times New Roman"/>
                <w:sz w:val="18"/>
                <w:szCs w:val="18"/>
              </w:rPr>
              <w:t xml:space="preserve">Республиканың статистикалық органдары әзірлейтін статистикалық деректер жинақтары негізінде тұтастай республика бойынша немесе ҚР кез келген облыстары бойынша кез келген кезеңдегі (ай, тоқсан, жыл) халықтың әлеуметтік-экономикалық </w:t>
            </w:r>
          </w:p>
          <w:p w:rsidR="00DD2306" w:rsidRPr="00DD2306" w:rsidRDefault="00DD2306" w:rsidP="00DD2306">
            <w:pPr>
              <w:jc w:val="both"/>
              <w:rPr>
                <w:rFonts w:ascii="Times New Roman" w:hAnsi="Times New Roman"/>
                <w:sz w:val="18"/>
                <w:szCs w:val="18"/>
              </w:rPr>
            </w:pPr>
            <w:r w:rsidRPr="00DD2306">
              <w:rPr>
                <w:rFonts w:ascii="Times New Roman" w:hAnsi="Times New Roman"/>
                <w:sz w:val="18"/>
                <w:szCs w:val="18"/>
              </w:rPr>
              <w:t xml:space="preserve">көрсеткіштерінің құрылымы мен құрамын зерделеу.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118"/>
              <w:jc w:val="center"/>
              <w:rPr>
                <w:rFonts w:ascii="Times New Roman" w:hAnsi="Times New Roman"/>
                <w:sz w:val="18"/>
                <w:szCs w:val="18"/>
              </w:rPr>
            </w:pPr>
            <w:r w:rsidRPr="00DD2306">
              <w:rPr>
                <w:rFonts w:ascii="Times New Roman" w:hAnsi="Times New Roman"/>
                <w:sz w:val="18"/>
                <w:szCs w:val="18"/>
              </w:rPr>
              <w:t>4</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Әлеуметтік-демографиялық статистика</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Халық яғни (және т.б. туған, көші-қон, арқылы) аймақта тұратын адамдардың жиынтығы әлеуметтік және демографиялық статистика зерттеу нысанасы болып табылады. Статистика бойынша, байқау бірлік халық жеке және тұрмыстық болуы мүмкін. Тұрмыстық астында бірге, ортақ тұрмыстық және тұратын адамдардың (бәлкім емес туыстары) тұтастығын түсінуге.</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r w:rsidRPr="00DD2306">
              <w:rPr>
                <w:rFonts w:ascii="Times New Roman" w:hAnsi="Times New Roman"/>
                <w:sz w:val="18"/>
                <w:szCs w:val="18"/>
              </w:rPr>
              <w:t>4</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Startup әзірлеу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"Startup әзірлеу" пәні идеяны іздеуден бастап өнімнің нарыққа шығуына дейін өміршең минималды өнімді (MVP) құру процесіне бағытталған. Курс өз өніміңізді құрудың барлық процесін, Soft Skills-ті дамытуды, топтық жұмысты және іскерлік дағдыларды қамтиды. Студенттер рефлексия, сыни ойлау, интернет-коммерция қағидаттарымен танысу, өз өнімдерін таныстыру, нарықта өз бетінше өмір сүру, өзгеріп отырған сыртқы жағдайларға жедел және икемді әрекет ету, командалық жұмыста жауапкершілікті өз мойнына алу, жаңа бизнес - идеяларды іске асыруға үйренеді.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3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b/>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Академиялық ағылшын тілі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 xml:space="preserve">Академиялық ағылшын тілін үйрену студенттерге академиялық тілді </w:t>
            </w:r>
            <w:r w:rsidRPr="00DD2306">
              <w:rPr>
                <w:rFonts w:ascii="Times New Roman" w:hAnsi="Times New Roman"/>
                <w:sz w:val="18"/>
                <w:szCs w:val="18"/>
              </w:rPr>
              <w:lastRenderedPageBreak/>
              <w:t>меңгеруге сауатты және саналы түрде жүгінуге мүмкіндік береді, бұл сөйлеудің модельденген түрінде және коммуникация түрлерінде (өз ойларын сауатты баяндау, мәтіндерді талдау, эссе жазу, іскерлік құжаттама) іске асырылатын қол жеткізілген деңгей дескрипторларында көрініс табады.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5"/>
              <w:jc w:val="center"/>
              <w:rPr>
                <w:rFonts w:ascii="Times New Roman" w:hAnsi="Times New Roman"/>
                <w:sz w:val="18"/>
                <w:szCs w:val="18"/>
              </w:rPr>
            </w:pPr>
            <w:r w:rsidRPr="00DD2306">
              <w:rPr>
                <w:rFonts w:ascii="Times New Roman" w:hAnsi="Times New Roman"/>
                <w:sz w:val="18"/>
                <w:szCs w:val="18"/>
              </w:rPr>
              <w:lastRenderedPageBreak/>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Ұлттық шоттар жүйесі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Пәннің мақсаты - Қазақстан Республикасы экономикасының жағдайларына бейімделген ұлттық шоттар жүйесінің халықаралық жүйесін зерделеу, ҰШЖ тұжырымдамасы бойынша салааралық теңгерімді қалыптастыру әдістемесін игеру. Ұлттық шоттар жүйесі - бұл әр түрлі аспектілерді және көбейту процесінің сатыларын сипаттайтын макроэкономикалық көрсеткіштердің өзара байланысты жиынтығы.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118"/>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pacing w:after="17"/>
              <w:ind w:left="2"/>
              <w:rPr>
                <w:rFonts w:ascii="Times New Roman" w:hAnsi="Times New Roman"/>
                <w:sz w:val="18"/>
                <w:szCs w:val="18"/>
              </w:rPr>
            </w:pPr>
            <w:r w:rsidRPr="00DD2306">
              <w:rPr>
                <w:rFonts w:ascii="Times New Roman" w:hAnsi="Times New Roman"/>
                <w:sz w:val="18"/>
                <w:szCs w:val="18"/>
              </w:rPr>
              <w:t xml:space="preserve">Макроэкономикалық баланстар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Пәннің мақсаты – экономикалық теңгерімдердің мәні мен құрылымын, төлем балансының функцияларын оқу. Экономикалық тепе-теңдікті және ҰШҚ құру ережелері. Экономиканы зерттеу мен оның нәтижелері арасындағы байланыстағы баланстық құрылымдардың рөлі. Салалық қатынастарды зерттеуге бухгалтерлік баланстың әсері. Ұлттық шоттарды құру принциптері және олардың экономикалық талдаудағы маңызы.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Уақыттық қатарлар статистикасы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Уақыт қатарының негізгі ұғымдары мен түрлері, оларды өзгерістер сипаты мен мерзімділігі бойынша жіктеу. Маусымдылықты тегістеу және жою әдістері, тенденциялар мен циклдік ауытқуларды анықтау. Стационарлылық ұғымы және оны қол жеткізу әдістері. Уақыт қатарының негізгі модельдері авторегрессия, қозғалмалы орташа, ARMA, және ARIMA болып табылады. Модельдердің жеткіліктілігін құрастыру, анықтау және тексеру. Уақыт қатарларын болжау және дәлдікті болжау. Әлеуметтік-экономикалық процестерді талдау құралы ретіндегі уақыт қатары.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lastRenderedPageBreak/>
              <w:t>Қаржылық талдау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Қаржылық талдау негіздері. Қаржылық талдау пәні мен объектілері. Экономикалық талдаудың түрлері Экономикалық талдаудың әдістері мен әдістері факторлық талдау әдістемесі детерминирленген талдаудағы факторлардың әсерін өлшеу әдістері экономикалық-математикалық талдау әдістері баланс құрылымын талдау. Баланстың өтімділігін талдау қаржылық коэффициенттерді талдау қаржылық нәтижелерді талдау. Кәсіпорындардың банкроттық қаупін диагностикалау.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117"/>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/Қаржылық статистика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Қаржы статистикасын зерттеудің теориялық негіздері. Нарықтық экономика жағдайындағы қаржылық статистиканың қазіргі мәселелері. Қаржылық статистиканы зерттеу нысаны. Қаржы активтерінің жіктелуі. Қаржы статистикасының маңызды көрсеткіштері. Қаржы статистикасының пәні, әдісі және міндеттері. Мемлекеттік бюджеттің статистикасы. Банктік және ақша-кредит статистикасы. Бағалы қағаздар нарығының статистикасы.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Статистикалық модельдеу және болжау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Әлеуметтік-экономикалық үдерістерді статистикалық модельдеу және болжау негіздері. Статистикалық модельдерді құру, талдау және интерпретациялау. Модель параметрлерін бағалау әдістері, олардың маңыздылығы мен сәйкестігін тексеру. Регрессиялық талдау, көптік және логистикалық регрессия, дисперсиялық талдаудың элементтері. Кездейсоқ үдерістер мен уақыттық қатарлар теориясының негіздері. Болжау әдістері: экстраполяция, регрессиялық модельдер, уақыттық қатар модельдері (ARIMA қоса алғанда). Үрдістерді, заңдылықтарды талдау және көрсеткіштердің болашақ мәндерін болжау үшін модельдерді қолдану.</w:t>
            </w:r>
          </w:p>
          <w:p w:rsidR="00DD2306" w:rsidRPr="00DD2306" w:rsidRDefault="00DD2306" w:rsidP="00DD2306">
            <w:pPr>
              <w:ind w:right="54"/>
              <w:jc w:val="both"/>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r w:rsidRPr="00DD2306">
              <w:rPr>
                <w:rFonts w:ascii="Times New Roman" w:hAnsi="Times New Roman"/>
                <w:sz w:val="18"/>
                <w:szCs w:val="18"/>
              </w:rPr>
              <w:t>4</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Статистикалық деректер ғылымының негіздері</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Статистика – бұл деректерді жинау, өңдеу, талдау және түсіндірумен айналысатын ғылым ретіндегі ұғымы мен пәні. Статистикалық зерттеудің </w:t>
            </w:r>
            <w:r w:rsidRPr="00DD2306">
              <w:rPr>
                <w:rFonts w:ascii="Times New Roman" w:hAnsi="Times New Roman"/>
                <w:sz w:val="18"/>
                <w:szCs w:val="18"/>
              </w:rPr>
              <w:lastRenderedPageBreak/>
              <w:t>негізгі кезеңдері: бақылауды жоспарлау, деректерді жинау, жиынтықтау, топтау, талдау және нәтижелерді интерпретациялау. Статистикалық деректердің жіктелуі және түрлері. Ақпаратты ұсыну әдістері: кестелік және графикалық нысандар. Негізгі көрсеткіштер: абсолюттік, салыстырмалы және орта шамалар. Іріктемелік бақылау теориясының элементтері, вариация, корреляция және индексация көрсеткіштері. Статистикалық деректердің басқаруда, жоспарлауда және түрлі саладағы шешімдер қабылдаудағы рөлі.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lastRenderedPageBreak/>
              <w:t>4</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Макроэкономикалық статистика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Курста негізгі макроэкономикалық көрсеткіштер, ЖІӨ есептеу әдістері, экономикалық тепе-теңдікті құру туралы мәліметтер келтірілген. Макроэкономикалық статистика көрсеткіштерінің жүйесі. Макроэкономикалық көрсеткіштер туралы статистикалық ақпарат көздері және нарықтағы ақпаратты қолдау мәселелері.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Төлем балансы  және экономикалық баланстар</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Төлем балансының мәні мен құрылымы, төлем балансының қызметі. ҰШЖ төлем балансын және экономикалық балансын құру ережелері. Экономиканы зерттеу мен оның нәтижелері арасындағы байланыста тепе-теңдік құрылымдардың рөлі. Салалық қатынастарды зерттеуге тепе-теңдіктің әсері. Ұлттық шоттарды құру принциптері және олардың экономикалық талдаудағы маңызы.</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Басқарушылық талдау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Басқарушылық талдау – ұйым ішіндегі бақылау мен басқарушылық шешімдер қабылдаудың құралы ретінде. Шығындарды, табыстарды, пайданы және қаржылық нәтижелерді талдаудың негізгі тәсілдері. Басқару мақсатындағы шығындарды жіктеу, залалсыздықты және операциялық иінтіректі талдау. Құрылымдық бөлімшелер мен инвестициялық жобалардың тиімділігін бағалау. Бюджеттеу мен стратегиялық </w:t>
            </w:r>
            <w:r w:rsidRPr="00DD2306">
              <w:rPr>
                <w:rFonts w:ascii="Times New Roman" w:hAnsi="Times New Roman"/>
                <w:sz w:val="18"/>
                <w:szCs w:val="18"/>
              </w:rPr>
              <w:lastRenderedPageBreak/>
              <w:t>жоспарлау жүйесінде басқарушылық есептілік пен талдамалық деректерді пайдалану. Кәсіпорынның бәсекеге қабілеттілігін және тұрақтылығын арттырудағы басқарушылық талдаудың рөлі.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lastRenderedPageBreak/>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Кәсіпорынның қаржылық аналитикасы және диагностикасы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Қаржылық аналитика және диагностика – кәсіпорынның қаржылық жағдайын және тұрақтылығын кешенді бағалаудың құралдары ретінде. Горизонталды, вертикалды, трендтік және коэффициенттік талдау әдістері. Өтімділік, төлем қабілеттілігі, рентабельдік, іскерлік белсенділік және қаржылық тұрақтылықты талдау. Банкроттық ықтималдығын және инвестициялық тартымдылықты диагностикалау. Аналитикалық модельдерді қолдану (Альтман, Лиса, Савицкая және т.б.). Аналитикалық рәсімдерді автоматтандыру және талдау нәтижелерін визуализациялау үшін цифрлық құралдар мен бағдарламалық өнімдерді пайдалану.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D16702">
        <w:tc>
          <w:tcPr>
            <w:tcW w:w="91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Халықаралық экономикалық статистика</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Халықаралық статистиканің тарихы барысында курстың бағдарламасын, осы әдістемелік нұсқаулықты және ұсынылатын әдебиетті басшылыққа алу керек. Халықаралық саудастатистикасы. Статистикалық әдебиетте көптеген формулалар мен шартты белгілер кездесетіндіктен, олардың экономикалық мазмұнын ұғыну, оларға символдардың белгілерін меңгеру, статистикада қолданылатын терминологияны есте сақтау маңызды. Әрбір тақырып бойынша оқу материалын оқығаннан кейін тиісті тапсырмаларды шешу қажет.</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color w:val="FF0000"/>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color w:val="FF0000"/>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Сыртқы экономикалық қызмет статистикасы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 xml:space="preserve">Төлем </w:t>
            </w:r>
            <w:proofErr w:type="gramStart"/>
            <w:r w:rsidRPr="00DD2306">
              <w:rPr>
                <w:rFonts w:ascii="Times New Roman" w:hAnsi="Times New Roman"/>
                <w:sz w:val="18"/>
                <w:szCs w:val="18"/>
              </w:rPr>
              <w:t>балансы.Сыртқы</w:t>
            </w:r>
            <w:proofErr w:type="gramEnd"/>
            <w:r w:rsidRPr="00DD2306">
              <w:rPr>
                <w:rFonts w:ascii="Times New Roman" w:hAnsi="Times New Roman"/>
                <w:sz w:val="18"/>
                <w:szCs w:val="18"/>
              </w:rPr>
              <w:t xml:space="preserve"> сауданың кедендік статистикасының қалыптастыру көздері. Кедендік статистикасында есепке объектісі. назарға сыртқы сауда жүйесін ескере </w:t>
            </w:r>
            <w:proofErr w:type="gramStart"/>
            <w:r w:rsidRPr="00DD2306">
              <w:rPr>
                <w:rFonts w:ascii="Times New Roman" w:hAnsi="Times New Roman"/>
                <w:sz w:val="18"/>
                <w:szCs w:val="18"/>
              </w:rPr>
              <w:t>отырып,.</w:t>
            </w:r>
            <w:proofErr w:type="gramEnd"/>
            <w:r w:rsidRPr="00DD2306">
              <w:rPr>
                <w:rFonts w:ascii="Times New Roman" w:hAnsi="Times New Roman"/>
                <w:sz w:val="18"/>
                <w:szCs w:val="18"/>
              </w:rPr>
              <w:t xml:space="preserve"> экспорттық және импорттық тауарлар статистикасы. Сыртқы сауда статистикасы. Тауарлардың </w:t>
            </w:r>
            <w:r w:rsidRPr="00DD2306">
              <w:rPr>
                <w:rFonts w:ascii="Times New Roman" w:hAnsi="Times New Roman"/>
                <w:sz w:val="18"/>
                <w:szCs w:val="18"/>
              </w:rPr>
              <w:lastRenderedPageBreak/>
              <w:t>статистикалық құны. Тауарларды сандық есебі. тауарларды жiктеу.</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lastRenderedPageBreak/>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Қаржылық бақылау және аудит</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Қаржылық бақылау мен аудиттің мәні, қаржылық бақылаудың түрлері мен формалары, қаржылық бақылау органдары мен субъектілері, қаржылық бақылау мен аудитті нормативтік-құқықтық реттеу, қаржылық бақылау мен аудитті ақпараттық қамтамасыз ету, ақша қаражаттарының, дебиторлық берешектің, негізгі құралдардың, активтер мен міндеттемелердің қаржылық бақылауы мен аудиті.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Мемлекеттік аудит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3"/>
              <w:jc w:val="both"/>
              <w:rPr>
                <w:rFonts w:ascii="Times New Roman" w:hAnsi="Times New Roman"/>
                <w:sz w:val="18"/>
                <w:szCs w:val="18"/>
              </w:rPr>
            </w:pPr>
            <w:r w:rsidRPr="00DD2306">
              <w:rPr>
                <w:rFonts w:ascii="Times New Roman" w:hAnsi="Times New Roman"/>
                <w:sz w:val="18"/>
                <w:szCs w:val="18"/>
              </w:rPr>
              <w:t>Мемлекеттік аудит - қоғамдық қаржы олардың ең маңызды ресурстарының ұлттық басқаруды жақсартуға бағытталған кәсіби қызмет, түрі, жылжымайтын мүлік, табиғи ресурстар, зияткерлік капитал болып табылады. Мемлекеттік аудит мемлекеттік органдардың қаржы есептілігін тексеру тек қана орайластырылған емес.</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right="62"/>
              <w:rPr>
                <w:rFonts w:ascii="Times New Roman" w:hAnsi="Times New Roman"/>
                <w:sz w:val="18"/>
                <w:szCs w:val="18"/>
              </w:rPr>
            </w:pPr>
            <w:r w:rsidRPr="00DD2306">
              <w:rPr>
                <w:rFonts w:ascii="Times New Roman" w:hAnsi="Times New Roman"/>
                <w:sz w:val="18"/>
                <w:szCs w:val="18"/>
              </w:rPr>
              <w:t xml:space="preserve">Баға статистикасы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2"/>
              <w:jc w:val="both"/>
              <w:rPr>
                <w:rFonts w:ascii="Times New Roman" w:hAnsi="Times New Roman"/>
                <w:sz w:val="18"/>
                <w:szCs w:val="18"/>
              </w:rPr>
            </w:pPr>
            <w:r w:rsidRPr="00DD2306">
              <w:rPr>
                <w:rFonts w:ascii="Times New Roman" w:hAnsi="Times New Roman"/>
                <w:sz w:val="18"/>
                <w:szCs w:val="18"/>
              </w:rPr>
              <w:t xml:space="preserve">Баға статистиканың экономика саласында </w:t>
            </w:r>
            <w:proofErr w:type="gramStart"/>
            <w:r w:rsidRPr="00DD2306">
              <w:rPr>
                <w:rFonts w:ascii="Times New Roman" w:hAnsi="Times New Roman"/>
                <w:sz w:val="18"/>
                <w:szCs w:val="18"/>
              </w:rPr>
              <w:t>қолданылуы.Көптеген</w:t>
            </w:r>
            <w:proofErr w:type="gramEnd"/>
            <w:r w:rsidRPr="00DD2306">
              <w:rPr>
                <w:rFonts w:ascii="Times New Roman" w:hAnsi="Times New Roman"/>
                <w:sz w:val="18"/>
                <w:szCs w:val="18"/>
              </w:rPr>
              <w:t xml:space="preserve"> формулалар мен шартты белгілер кездесетіндіктен, олардың экономикалық мазмұнын ұғыну. Баға статистикасының көрсеткіштер жүйесі. Тұтыну бағаларының индексі (ТБИ). ТБИ индексі жүйесі; есептеу тәртібі. Өндірушілер бағаларының индекстеріөндіруші баға индекстерінің жүйесі; өнімдерінің жекелеген түрлеріне баға индекстері есептеу тәртібі.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left="117"/>
              <w:jc w:val="center"/>
              <w:rPr>
                <w:rFonts w:ascii="Times New Roman" w:hAnsi="Times New Roman"/>
                <w:sz w:val="18"/>
                <w:szCs w:val="18"/>
              </w:rPr>
            </w:pPr>
            <w:r w:rsidRPr="00DD2306">
              <w:rPr>
                <w:rFonts w:ascii="Times New Roman" w:hAnsi="Times New Roman"/>
                <w:sz w:val="18"/>
                <w:szCs w:val="18"/>
              </w:rPr>
              <w:t xml:space="preserve">5 </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rPr>
          <w:trHeight w:val="2536"/>
        </w:trPr>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Қақтығыстарды басқару</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4"/>
              <w:jc w:val="both"/>
              <w:rPr>
                <w:rFonts w:ascii="Times New Roman" w:hAnsi="Times New Roman"/>
                <w:sz w:val="18"/>
                <w:szCs w:val="18"/>
              </w:rPr>
            </w:pPr>
            <w:r w:rsidRPr="00DD2306">
              <w:rPr>
                <w:rFonts w:ascii="Times New Roman" w:hAnsi="Times New Roman"/>
                <w:sz w:val="18"/>
                <w:szCs w:val="18"/>
              </w:rPr>
              <w:t>Студенттердің қақтығыстану саласындағы теориялық және практикалық білімдер негізінде, қақтығыстарды реттеу жолдары мен құралдары, келіссөз жүргізу үдерісі туралы жүйелендірілген түсініктер арқылы олардың қақтығыстық құзыреттілігін қалыптастыру.</w:t>
            </w:r>
          </w:p>
          <w:p w:rsidR="00DD2306" w:rsidRPr="00DD2306" w:rsidRDefault="00DD2306" w:rsidP="00DD2306">
            <w:pPr>
              <w:ind w:right="54"/>
              <w:jc w:val="both"/>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lang w:val="kk-KZ"/>
              </w:rPr>
            </w:pPr>
            <w:r w:rsidRPr="00DD2306">
              <w:rPr>
                <w:rFonts w:ascii="Times New Roman" w:hAnsi="Times New Roman"/>
                <w:sz w:val="18"/>
                <w:szCs w:val="18"/>
                <w:lang w:val="kk-KZ"/>
              </w:rPr>
              <w:t>5</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D16702">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lastRenderedPageBreak/>
              <w:t xml:space="preserve">Research Paper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ind w:right="58" w:firstLine="170"/>
              <w:jc w:val="both"/>
              <w:rPr>
                <w:rFonts w:ascii="Times New Roman" w:hAnsi="Times New Roman"/>
                <w:sz w:val="18"/>
                <w:szCs w:val="18"/>
              </w:rPr>
            </w:pPr>
            <w:r w:rsidRPr="00DD2306">
              <w:rPr>
                <w:rFonts w:ascii="Times New Roman" w:hAnsi="Times New Roman"/>
                <w:sz w:val="18"/>
                <w:szCs w:val="18"/>
              </w:rPr>
              <w:t xml:space="preserve">Пән оқу процесінде ғылыми-зерттеу құзыреттілігін қалыптастыруға бағытталған. Ғылыми зерттеу тақырыбын таңдау. Әр түрлі зерттеулердегі тақырыптардың өзектілігі мен даму дәрежесін негіздеу. Зерттеу тақырыбы мен міндеттерін тұжырымдау. Зерттеу объектісі мен тақырыбын анықтау. Дипломдық жоба тақырыбы бойынша библиографиялық дереккөздерді жинау. Дипломдық жоба тақырыбы бойынша ғылыми зерттеудің теориялық базасын әзірлеу. Тақырыпты талдаудың ғылыми әдістерін таңдау. Жүргізілген зерттеу бойынша қорытындылар мен ұсынымдарды тұжырымдау </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8</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shd w:val="clear" w:color="auto" w:fill="auto"/>
          </w:tcPr>
          <w:p w:rsidR="00DD2306" w:rsidRPr="00DD2306" w:rsidRDefault="00DD2306" w:rsidP="00DD2306">
            <w:pPr>
              <w:ind w:left="2"/>
              <w:rPr>
                <w:rFonts w:ascii="Times New Roman" w:hAnsi="Times New Roman"/>
                <w:sz w:val="18"/>
                <w:szCs w:val="18"/>
              </w:rPr>
            </w:pPr>
            <w:r w:rsidRPr="00DD2306">
              <w:rPr>
                <w:rFonts w:ascii="Times New Roman" w:hAnsi="Times New Roman"/>
                <w:sz w:val="18"/>
                <w:szCs w:val="18"/>
              </w:rPr>
              <w:t xml:space="preserve">Сomprehensive exam preparation </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both"/>
              <w:rPr>
                <w:rFonts w:ascii="Times New Roman" w:hAnsi="Times New Roman"/>
                <w:sz w:val="18"/>
                <w:szCs w:val="18"/>
              </w:rPr>
            </w:pPr>
            <w:r w:rsidRPr="00DD2306">
              <w:rPr>
                <w:rFonts w:ascii="Times New Roman" w:hAnsi="Times New Roman"/>
                <w:sz w:val="18"/>
                <w:szCs w:val="18"/>
              </w:rPr>
              <w:t>Сomprehensive exam preparation бұрынғы алған білімдерін жалпылайды және тереңдете түседі, оқу материалдарын логикалық тұрғыдан жүйелендіреді, негізгі сұрақтар мен тәжірибелік-бағытталған тапсырмалар/есептер/кейстерді студенттердің тұтастай жүйелі түрде көре білуіне ықпал етеді. Сomprehensive exam preparation кәсіби пәндердің мазмұнына шолу жасайды, сәйкес әдебиеттерді, емтихан сұрақтарының блоктарын, болашақ кәсіби іс-әрекеттерде негізгі құзыреттіліктер бойынша алған білімдерін реттейді және түсіндіреді.</w:t>
            </w:r>
          </w:p>
        </w:tc>
        <w:tc>
          <w:tcPr>
            <w:tcW w:w="33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jc w:val="center"/>
              <w:rPr>
                <w:rFonts w:ascii="Times New Roman" w:hAnsi="Times New Roman"/>
                <w:sz w:val="18"/>
                <w:szCs w:val="18"/>
              </w:rPr>
            </w:pPr>
            <w:r w:rsidRPr="00DD2306">
              <w:rPr>
                <w:rFonts w:ascii="Times New Roman" w:hAnsi="Times New Roman"/>
                <w:sz w:val="18"/>
                <w:szCs w:val="18"/>
              </w:rPr>
              <w:t>8</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Ƴ</w:t>
            </w: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r w:rsidR="00DD2306" w:rsidRPr="00DD2306" w:rsidTr="00465BCC">
        <w:tc>
          <w:tcPr>
            <w:tcW w:w="915" w:type="pct"/>
            <w:tcBorders>
              <w:top w:val="single" w:sz="4" w:space="0" w:color="000000"/>
              <w:left w:val="single" w:sz="4" w:space="0" w:color="000000"/>
              <w:bottom w:val="single" w:sz="4" w:space="0" w:color="000000"/>
              <w:right w:val="single" w:sz="4" w:space="0" w:color="000000"/>
            </w:tcBorders>
            <w:vAlign w:val="bottom"/>
            <w:hideMark/>
          </w:tcPr>
          <w:p w:rsidR="00DD2306" w:rsidRPr="00DD2306" w:rsidRDefault="00DD2306" w:rsidP="00DD2306">
            <w:pPr>
              <w:shd w:val="clear" w:color="auto" w:fill="FFFFFF"/>
              <w:rPr>
                <w:rFonts w:ascii="Times New Roman" w:hAnsi="Times New Roman"/>
                <w:b/>
                <w:bCs/>
                <w:sz w:val="18"/>
                <w:szCs w:val="18"/>
              </w:rPr>
            </w:pPr>
            <w:r w:rsidRPr="00DD2306">
              <w:rPr>
                <w:rFonts w:ascii="Times New Roman" w:hAnsi="Times New Roman"/>
                <w:sz w:val="18"/>
                <w:szCs w:val="18"/>
              </w:rPr>
              <w:t>Операциялар бойынша кредиттердің барлығы</w:t>
            </w:r>
          </w:p>
        </w:tc>
        <w:tc>
          <w:tcPr>
            <w:tcW w:w="1125" w:type="pct"/>
            <w:tcBorders>
              <w:top w:val="single" w:sz="4" w:space="0" w:color="000000"/>
              <w:left w:val="single" w:sz="4" w:space="0" w:color="000000"/>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335" w:type="pct"/>
            <w:tcBorders>
              <w:top w:val="single" w:sz="4" w:space="0" w:color="000000"/>
              <w:left w:val="single" w:sz="4" w:space="0" w:color="000000"/>
              <w:bottom w:val="single" w:sz="4" w:space="0" w:color="000000"/>
              <w:right w:val="single" w:sz="4" w:space="0" w:color="000000"/>
            </w:tcBorders>
            <w:hideMark/>
          </w:tcPr>
          <w:p w:rsidR="00DD2306" w:rsidRPr="00DD2306" w:rsidRDefault="00DD2306" w:rsidP="00DD2306">
            <w:pPr>
              <w:shd w:val="clear" w:color="auto" w:fill="FFFFFF"/>
              <w:tabs>
                <w:tab w:val="left" w:pos="993"/>
              </w:tabs>
              <w:jc w:val="center"/>
              <w:rPr>
                <w:rFonts w:ascii="Times New Roman" w:hAnsi="Times New Roman"/>
                <w:sz w:val="18"/>
                <w:szCs w:val="18"/>
              </w:rPr>
            </w:pPr>
            <w:r w:rsidRPr="00DD2306">
              <w:rPr>
                <w:rFonts w:ascii="Times New Roman" w:hAnsi="Times New Roman"/>
                <w:sz w:val="18"/>
                <w:szCs w:val="18"/>
              </w:rPr>
              <w:t>240</w:t>
            </w: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000000"/>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auto"/>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c>
          <w:tcPr>
            <w:tcW w:w="175" w:type="pct"/>
            <w:tcBorders>
              <w:top w:val="single" w:sz="4" w:space="0" w:color="000000"/>
              <w:left w:val="single" w:sz="4" w:space="0" w:color="auto"/>
              <w:bottom w:val="single" w:sz="4" w:space="0" w:color="000000"/>
              <w:right w:val="single" w:sz="4" w:space="0" w:color="000000"/>
            </w:tcBorders>
          </w:tcPr>
          <w:p w:rsidR="00DD2306" w:rsidRPr="00DD2306" w:rsidRDefault="00DD2306" w:rsidP="00DD2306">
            <w:pPr>
              <w:shd w:val="clear" w:color="auto" w:fill="FFFFFF"/>
              <w:tabs>
                <w:tab w:val="left" w:pos="993"/>
              </w:tabs>
              <w:jc w:val="center"/>
              <w:rPr>
                <w:rFonts w:ascii="Times New Roman" w:hAnsi="Times New Roman"/>
                <w:sz w:val="18"/>
                <w:szCs w:val="18"/>
              </w:rPr>
            </w:pPr>
          </w:p>
        </w:tc>
      </w:tr>
    </w:tbl>
    <w:p w:rsidR="00E277C4" w:rsidRPr="00DD2306" w:rsidRDefault="00E277C4" w:rsidP="00E277C4">
      <w:pPr>
        <w:spacing w:after="160" w:line="256" w:lineRule="auto"/>
        <w:rPr>
          <w:rFonts w:ascii="Times New Roman" w:hAnsi="Times New Roman"/>
          <w:sz w:val="18"/>
          <w:szCs w:val="18"/>
        </w:rPr>
      </w:pPr>
    </w:p>
    <w:p w:rsidR="00E277C4" w:rsidRPr="00DD2306" w:rsidRDefault="00E277C4" w:rsidP="00E277C4">
      <w:pPr>
        <w:tabs>
          <w:tab w:val="left" w:pos="993"/>
        </w:tabs>
        <w:ind w:firstLine="567"/>
        <w:jc w:val="center"/>
        <w:rPr>
          <w:rFonts w:ascii="Times New Roman" w:hAnsi="Times New Roman"/>
          <w:b/>
          <w:sz w:val="18"/>
          <w:szCs w:val="18"/>
          <w:lang w:val="kk-KZ"/>
        </w:rPr>
      </w:pPr>
      <w:r w:rsidRPr="00DD2306">
        <w:rPr>
          <w:rFonts w:ascii="Times New Roman" w:hAnsi="Times New Roman"/>
          <w:b/>
          <w:sz w:val="18"/>
          <w:szCs w:val="18"/>
        </w:rPr>
        <w:br w:type="page"/>
      </w:r>
      <w:r w:rsidRPr="00DD2306">
        <w:rPr>
          <w:rFonts w:ascii="Times New Roman" w:hAnsi="Times New Roman"/>
          <w:b/>
          <w:sz w:val="18"/>
          <w:szCs w:val="18"/>
        </w:rPr>
        <w:lastRenderedPageBreak/>
        <w:t>3.</w:t>
      </w:r>
      <w:r w:rsidRPr="00DD2306">
        <w:rPr>
          <w:rFonts w:ascii="Times New Roman" w:hAnsi="Times New Roman"/>
          <w:b/>
          <w:sz w:val="18"/>
          <w:szCs w:val="18"/>
          <w:lang w:val="kk-KZ"/>
        </w:rPr>
        <w:t xml:space="preserve"> </w:t>
      </w:r>
      <w:r w:rsidRPr="00DD2306">
        <w:rPr>
          <w:rFonts w:ascii="Times New Roman" w:hAnsi="Times New Roman"/>
          <w:b/>
          <w:bCs/>
          <w:color w:val="1D1B11"/>
          <w:kern w:val="24"/>
          <w:sz w:val="18"/>
          <w:szCs w:val="18"/>
          <w:lang w:val="kk-KZ"/>
        </w:rPr>
        <w:t>ҚҰЗЫРЕТТІЛІКТЕР</w:t>
      </w:r>
      <w:r w:rsidRPr="00DD2306">
        <w:rPr>
          <w:rFonts w:ascii="Times New Roman" w:hAnsi="Times New Roman"/>
          <w:b/>
          <w:sz w:val="18"/>
          <w:szCs w:val="18"/>
          <w:lang w:val="kk-KZ"/>
        </w:rPr>
        <w:t xml:space="preserve"> КАРТАСЫ</w:t>
      </w:r>
    </w:p>
    <w:p w:rsidR="00E277C4" w:rsidRPr="00DD2306" w:rsidRDefault="00E277C4" w:rsidP="00E277C4">
      <w:pPr>
        <w:tabs>
          <w:tab w:val="left" w:pos="993"/>
        </w:tabs>
        <w:ind w:firstLine="567"/>
        <w:jc w:val="center"/>
        <w:rPr>
          <w:rFonts w:ascii="Times New Roman" w:hAnsi="Times New Roman"/>
          <w:b/>
          <w:sz w:val="18"/>
          <w:szCs w:val="18"/>
          <w:lang w:val="kk-KZ"/>
        </w:rPr>
      </w:pPr>
      <w:r w:rsidRPr="00DD2306">
        <w:rPr>
          <w:rFonts w:ascii="Times New Roman" w:hAnsi="Times New Roman"/>
          <w:b/>
          <w:sz w:val="18"/>
          <w:szCs w:val="18"/>
          <w:lang w:val="kk-KZ"/>
        </w:rPr>
        <w:t>Оқыту нәтижелері: «Статистика» ББ түлектері мыналарды көрсетуі керек:</w:t>
      </w:r>
    </w:p>
    <w:p w:rsidR="00E277C4" w:rsidRPr="00DD2306" w:rsidRDefault="00E277C4" w:rsidP="00E277C4">
      <w:pPr>
        <w:tabs>
          <w:tab w:val="left" w:pos="993"/>
        </w:tabs>
        <w:ind w:firstLine="567"/>
        <w:jc w:val="both"/>
        <w:rPr>
          <w:rFonts w:ascii="Times New Roman" w:hAnsi="Times New Roman"/>
          <w:b/>
          <w:sz w:val="18"/>
          <w:szCs w:val="18"/>
          <w:lang w:val="kk-KZ"/>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
        <w:gridCol w:w="1412"/>
        <w:gridCol w:w="2266"/>
        <w:gridCol w:w="3404"/>
        <w:gridCol w:w="8222"/>
      </w:tblGrid>
      <w:tr w:rsidR="00E277C4" w:rsidRPr="00333108" w:rsidTr="00475B81">
        <w:tc>
          <w:tcPr>
            <w:tcW w:w="397"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rPr>
                <w:rFonts w:ascii="Times New Roman" w:hAnsi="Times New Roman"/>
                <w:b/>
                <w:bCs/>
                <w:sz w:val="18"/>
                <w:szCs w:val="18"/>
              </w:rPr>
            </w:pPr>
            <w:r w:rsidRPr="00DD2306">
              <w:rPr>
                <w:rFonts w:ascii="Times New Roman" w:hAnsi="Times New Roman"/>
                <w:b/>
                <w:bCs/>
                <w:sz w:val="18"/>
                <w:szCs w:val="18"/>
              </w:rPr>
              <w:t>№</w:t>
            </w: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rPr>
                <w:rFonts w:ascii="Times New Roman" w:hAnsi="Times New Roman"/>
                <w:b/>
                <w:bCs/>
                <w:sz w:val="18"/>
                <w:szCs w:val="18"/>
              </w:rPr>
            </w:pPr>
            <w:r w:rsidRPr="00DD2306">
              <w:rPr>
                <w:rFonts w:ascii="Times New Roman" w:hAnsi="Times New Roman"/>
                <w:b/>
                <w:sz w:val="18"/>
                <w:szCs w:val="18"/>
                <w:lang w:val="kk-KZ"/>
              </w:rPr>
              <w:t>Құзыреттілік коды</w:t>
            </w:r>
          </w:p>
        </w:tc>
        <w:tc>
          <w:tcPr>
            <w:tcW w:w="2266"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rPr>
                <w:rFonts w:ascii="Times New Roman" w:hAnsi="Times New Roman"/>
                <w:b/>
                <w:sz w:val="18"/>
                <w:szCs w:val="18"/>
                <w:lang w:val="kk-KZ"/>
              </w:rPr>
            </w:pPr>
            <w:r w:rsidRPr="00DD2306">
              <w:rPr>
                <w:rFonts w:ascii="Times New Roman" w:hAnsi="Times New Roman"/>
                <w:b/>
                <w:sz w:val="18"/>
                <w:szCs w:val="18"/>
                <w:lang w:val="kk-KZ"/>
              </w:rPr>
              <w:t>Қалыптасатын құзыреттілік</w:t>
            </w: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rPr>
                <w:rFonts w:ascii="Times New Roman" w:hAnsi="Times New Roman"/>
                <w:b/>
                <w:sz w:val="18"/>
                <w:szCs w:val="18"/>
                <w:lang w:val="kk-KZ"/>
              </w:rPr>
            </w:pPr>
            <w:r w:rsidRPr="00DD2306">
              <w:rPr>
                <w:rFonts w:ascii="Times New Roman" w:hAnsi="Times New Roman"/>
                <w:b/>
                <w:sz w:val="18"/>
                <w:szCs w:val="18"/>
                <w:lang w:val="kk-KZ"/>
              </w:rPr>
              <w:t>Құзыреттілік мазмұны</w:t>
            </w:r>
          </w:p>
        </w:tc>
        <w:tc>
          <w:tcPr>
            <w:tcW w:w="822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rPr>
                <w:rFonts w:ascii="Times New Roman" w:hAnsi="Times New Roman"/>
                <w:b/>
                <w:sz w:val="18"/>
                <w:szCs w:val="18"/>
                <w:lang w:val="kk-KZ"/>
              </w:rPr>
            </w:pPr>
            <w:r w:rsidRPr="00DD2306">
              <w:rPr>
                <w:rFonts w:ascii="Times New Roman" w:hAnsi="Times New Roman"/>
                <w:b/>
                <w:color w:val="333333"/>
                <w:sz w:val="18"/>
                <w:szCs w:val="18"/>
                <w:lang w:val="kk-KZ"/>
              </w:rPr>
              <w:t>Құзыреттілікті қалыптастыратын білім беру бағдарламасының элементтері</w:t>
            </w:r>
          </w:p>
        </w:tc>
      </w:tr>
      <w:tr w:rsidR="00E277C4" w:rsidRPr="00DD2306"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b/>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1</w:t>
            </w:r>
          </w:p>
        </w:tc>
        <w:tc>
          <w:tcPr>
            <w:tcW w:w="2266" w:type="dxa"/>
            <w:vMerge w:val="restart"/>
            <w:tcBorders>
              <w:top w:val="single" w:sz="4" w:space="0" w:color="000000"/>
              <w:left w:val="single" w:sz="4" w:space="0" w:color="000000"/>
              <w:bottom w:val="single" w:sz="4" w:space="0" w:color="auto"/>
              <w:right w:val="single" w:sz="4" w:space="0" w:color="000000"/>
            </w:tcBorders>
          </w:tcPr>
          <w:p w:rsidR="00E277C4" w:rsidRPr="00DD2306" w:rsidRDefault="00E277C4">
            <w:pPr>
              <w:shd w:val="clear" w:color="auto" w:fill="FFFFFF"/>
              <w:rPr>
                <w:rFonts w:ascii="Times New Roman" w:hAnsi="Times New Roman"/>
                <w:sz w:val="18"/>
                <w:szCs w:val="18"/>
              </w:rPr>
            </w:pPr>
            <w:r w:rsidRPr="00DD2306">
              <w:rPr>
                <w:rFonts w:ascii="Times New Roman" w:hAnsi="Times New Roman"/>
                <w:sz w:val="18"/>
                <w:szCs w:val="18"/>
                <w:lang w:val="kk-KZ"/>
              </w:rPr>
              <w:t>Жалпы білім</w:t>
            </w:r>
          </w:p>
          <w:p w:rsidR="00E277C4" w:rsidRPr="00DD2306" w:rsidRDefault="00E277C4">
            <w:pPr>
              <w:shd w:val="clear" w:color="auto" w:fill="FFFFFF"/>
              <w:rPr>
                <w:rFonts w:ascii="Times New Roman"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shd w:val="clear" w:color="auto" w:fill="FFFFFF"/>
              <w:rPr>
                <w:rFonts w:ascii="Times New Roman" w:hAnsi="Times New Roman"/>
                <w:b/>
                <w:sz w:val="18"/>
                <w:szCs w:val="18"/>
              </w:rPr>
            </w:pPr>
            <w:r w:rsidRPr="00DD2306">
              <w:rPr>
                <w:rFonts w:ascii="Times New Roman" w:hAnsi="Times New Roman"/>
                <w:sz w:val="18"/>
                <w:szCs w:val="18"/>
                <w:lang w:val="kk-KZ"/>
              </w:rPr>
              <w:t>Саяси, әлеуметтік-философиялық ұстанымдар мен ұлттық құндылықтарды сақтай отырып, құқық салаларындағы және сыбайлас жемқорлыққа қарсы мемлекеттік стратегиялар жүйесі бойынша білімдерін кеңейте отырып, өз елінің патриоты ретінде сыни тұрғыдан ойлау қабілетін көрсету.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hAnsi="Times New Roman"/>
                <w:sz w:val="18"/>
                <w:szCs w:val="18"/>
                <w:highlight w:val="yellow"/>
                <w:lang w:val="kk-KZ"/>
              </w:rPr>
            </w:pPr>
            <w:r w:rsidRPr="00DD2306">
              <w:rPr>
                <w:rFonts w:ascii="Times New Roman" w:hAnsi="Times New Roman"/>
                <w:sz w:val="18"/>
                <w:szCs w:val="18"/>
                <w:lang w:val="kk-KZ"/>
              </w:rPr>
              <w:t>Құқық негіздері және сыбайлас жемқорлыққа қарсы мәдениет, Экология, тіршілік қауіпсіздігі және тұрақты даму, Академиялық хат1, Community Service Learning, Research Paper</w:t>
            </w:r>
            <w:r w:rsidR="00DD2306" w:rsidRPr="00DD2306">
              <w:rPr>
                <w:rFonts w:ascii="Times New Roman" w:hAnsi="Times New Roman"/>
                <w:sz w:val="18"/>
                <w:szCs w:val="18"/>
                <w:lang w:val="kk-KZ"/>
              </w:rPr>
              <w:t xml:space="preserve"> Қазақстан тарихы</w:t>
            </w:r>
            <w:r w:rsidR="00DD2306" w:rsidRPr="00DD2306">
              <w:rPr>
                <w:rFonts w:ascii="Times New Roman" w:hAnsi="Times New Roman"/>
                <w:sz w:val="18"/>
                <w:szCs w:val="18"/>
              </w:rPr>
              <w:t xml:space="preserve"> Философия Саясаттану</w:t>
            </w:r>
            <w:r w:rsidR="00DD2306" w:rsidRPr="00DD2306">
              <w:rPr>
                <w:rFonts w:ascii="Times New Roman" w:hAnsi="Times New Roman"/>
                <w:sz w:val="18"/>
                <w:szCs w:val="18"/>
                <w:lang w:val="kk-KZ"/>
              </w:rPr>
              <w:t xml:space="preserve"> Мәдениеттану</w:t>
            </w:r>
          </w:p>
        </w:tc>
      </w:tr>
      <w:tr w:rsidR="00E277C4" w:rsidRPr="00333108"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b/>
                <w:sz w:val="18"/>
                <w:szCs w:val="18"/>
                <w:lang w:val="kk-KZ"/>
              </w:rPr>
            </w:pPr>
          </w:p>
        </w:tc>
        <w:tc>
          <w:tcPr>
            <w:tcW w:w="1412" w:type="dxa"/>
            <w:tcBorders>
              <w:top w:val="single" w:sz="4" w:space="0" w:color="000000"/>
              <w:left w:val="single" w:sz="4" w:space="0" w:color="000000"/>
              <w:bottom w:val="single" w:sz="4" w:space="0" w:color="auto"/>
              <w:right w:val="single" w:sz="4" w:space="0" w:color="000000"/>
            </w:tcBorders>
            <w:hideMark/>
          </w:tcPr>
          <w:p w:rsidR="00E277C4" w:rsidRPr="00DD2306" w:rsidRDefault="00E277C4">
            <w:pPr>
              <w:shd w:val="clear" w:color="auto" w:fill="FFFFFF"/>
              <w:tabs>
                <w:tab w:val="left" w:pos="993"/>
              </w:tabs>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2</w:t>
            </w:r>
          </w:p>
        </w:tc>
        <w:tc>
          <w:tcPr>
            <w:tcW w:w="2266" w:type="dxa"/>
            <w:vMerge/>
            <w:tcBorders>
              <w:top w:val="single" w:sz="4" w:space="0" w:color="000000"/>
              <w:left w:val="single" w:sz="4" w:space="0" w:color="000000"/>
              <w:bottom w:val="single" w:sz="4" w:space="0" w:color="auto"/>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000000"/>
              <w:left w:val="single" w:sz="4" w:space="0" w:color="000000"/>
              <w:bottom w:val="single" w:sz="4" w:space="0" w:color="auto"/>
              <w:right w:val="single" w:sz="4" w:space="0" w:color="000000"/>
            </w:tcBorders>
            <w:hideMark/>
          </w:tcPr>
          <w:p w:rsidR="00E277C4" w:rsidRPr="00DD2306" w:rsidRDefault="00475B81">
            <w:pPr>
              <w:rPr>
                <w:rFonts w:ascii="Times New Roman" w:hAnsi="Times New Roman"/>
                <w:b/>
                <w:sz w:val="18"/>
                <w:szCs w:val="18"/>
                <w:lang w:val="kk-KZ"/>
              </w:rPr>
            </w:pPr>
            <w:r w:rsidRPr="00DD2306">
              <w:rPr>
                <w:rFonts w:ascii="Times New Roman" w:hAnsi="Times New Roman"/>
                <w:sz w:val="18"/>
                <w:szCs w:val="18"/>
                <w:lang w:val="kk-KZ"/>
              </w:rPr>
              <w:t>ресурстық пайдаланудың және шаруашылық қызметтегі шығындардың әлеуметтік-экономикалық тиімділігін бағалаудың әдіснамасы, ТНК негізінде экономикалық процестердің статистикалық моделін құрастыру, әлеуметтік-экономикалық дамудың нәтижелерін талдау әдістемесі, осы нәтижелерге жеке факторлардың әсерін білу;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hAnsi="Times New Roman"/>
                <w:sz w:val="18"/>
                <w:szCs w:val="18"/>
                <w:highlight w:val="yellow"/>
                <w:lang w:val="kk-KZ"/>
              </w:rPr>
            </w:pPr>
            <w:r w:rsidRPr="00DD2306">
              <w:rPr>
                <w:rFonts w:ascii="Times New Roman" w:hAnsi="Times New Roman"/>
                <w:sz w:val="18"/>
                <w:szCs w:val="18"/>
                <w:lang w:val="kk-KZ"/>
              </w:rPr>
              <w:t>Экономикалық теория, Макроэкономика, Микроэкономика, Уақыттық қатарларды талдау және болжау негіздері, Әлеуметтік-экономикалық статистика, Ұлттық шоттар жүйесі, Макроэкономикалық баланстар, Макроэкономикалық статистика, Төлем балансы және экономикалық баланстар, Микроэкономикалық статистика, Халықаралық экономикалық статистика, Статистикалық модельдеу және болжау</w:t>
            </w:r>
            <w:r w:rsidR="00DD2306" w:rsidRPr="00DD2306">
              <w:rPr>
                <w:rFonts w:ascii="Times New Roman" w:hAnsi="Times New Roman"/>
                <w:sz w:val="18"/>
                <w:szCs w:val="18"/>
                <w:lang w:val="kk-KZ"/>
              </w:rPr>
              <w:t xml:space="preserve"> Әлеуметтану</w:t>
            </w:r>
          </w:p>
        </w:tc>
      </w:tr>
      <w:tr w:rsidR="00E277C4" w:rsidRPr="00DD2306"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b/>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color w:val="FF0000"/>
                <w:sz w:val="18"/>
                <w:szCs w:val="18"/>
              </w:rPr>
            </w:pPr>
            <w:r w:rsidRPr="00DD2306">
              <w:rPr>
                <w:rFonts w:ascii="Times New Roman" w:hAnsi="Times New Roman"/>
                <w:color w:val="FF0000"/>
                <w:sz w:val="18"/>
                <w:szCs w:val="18"/>
                <w:lang w:val="en-US"/>
              </w:rPr>
              <w:t>ON</w:t>
            </w:r>
            <w:r w:rsidRPr="00DD2306">
              <w:rPr>
                <w:rFonts w:ascii="Times New Roman" w:eastAsia="Symbol" w:hAnsi="Times New Roman"/>
                <w:color w:val="FF0000"/>
                <w:sz w:val="18"/>
                <w:szCs w:val="18"/>
              </w:rPr>
              <w:t>3</w:t>
            </w:r>
          </w:p>
        </w:tc>
        <w:tc>
          <w:tcPr>
            <w:tcW w:w="2266" w:type="dxa"/>
            <w:vMerge/>
            <w:tcBorders>
              <w:top w:val="single" w:sz="4" w:space="0" w:color="000000"/>
              <w:left w:val="single" w:sz="4" w:space="0" w:color="000000"/>
              <w:bottom w:val="single" w:sz="4" w:space="0" w:color="auto"/>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rPr>
                <w:rFonts w:ascii="Times New Roman" w:hAnsi="Times New Roman"/>
                <w:b/>
                <w:sz w:val="18"/>
                <w:szCs w:val="18"/>
                <w:lang w:val="kk-KZ"/>
              </w:rPr>
            </w:pPr>
            <w:r w:rsidRPr="00DD2306">
              <w:rPr>
                <w:rFonts w:ascii="Times New Roman" w:eastAsia="Symbol" w:hAnsi="Times New Roman"/>
                <w:color w:val="000000"/>
                <w:sz w:val="18"/>
                <w:szCs w:val="18"/>
              </w:rPr>
              <w:t>экономиканы мемлекеттік реттеудің мақсаттары мен әдістерін,  білу және түсіну.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eastAsia="Symbol" w:hAnsi="Times New Roman"/>
                <w:sz w:val="18"/>
                <w:szCs w:val="18"/>
                <w:highlight w:val="yellow"/>
                <w:lang w:val="kk-KZ"/>
              </w:rPr>
            </w:pPr>
            <w:r w:rsidRPr="00DD2306">
              <w:rPr>
                <w:rFonts w:ascii="Times New Roman" w:eastAsia="Symbol" w:hAnsi="Times New Roman"/>
                <w:sz w:val="18"/>
                <w:szCs w:val="18"/>
                <w:lang w:val="kk-KZ"/>
              </w:rPr>
              <w:t>Экономикалық теория, Макроэкономика</w:t>
            </w:r>
            <w:r w:rsidR="00DD2306" w:rsidRPr="00DD2306">
              <w:rPr>
                <w:rFonts w:ascii="Times New Roman" w:hAnsi="Times New Roman"/>
                <w:sz w:val="18"/>
                <w:szCs w:val="18"/>
                <w:lang w:val="kk-KZ"/>
              </w:rPr>
              <w:t xml:space="preserve"> Қазақстан тарихы</w:t>
            </w:r>
            <w:r w:rsidR="00DD2306" w:rsidRPr="00DD2306">
              <w:rPr>
                <w:rFonts w:ascii="Times New Roman" w:hAnsi="Times New Roman"/>
                <w:sz w:val="18"/>
                <w:szCs w:val="18"/>
              </w:rPr>
              <w:t xml:space="preserve"> Саясаттану</w:t>
            </w:r>
          </w:p>
        </w:tc>
      </w:tr>
      <w:tr w:rsidR="00475B81" w:rsidRPr="00DD2306" w:rsidTr="008645EC">
        <w:trPr>
          <w:trHeight w:val="1973"/>
        </w:trPr>
        <w:tc>
          <w:tcPr>
            <w:tcW w:w="397" w:type="dxa"/>
            <w:tcBorders>
              <w:top w:val="single" w:sz="4" w:space="0" w:color="000000"/>
              <w:left w:val="single" w:sz="4" w:space="0" w:color="000000"/>
              <w:bottom w:val="single" w:sz="4" w:space="0" w:color="000000"/>
              <w:right w:val="single" w:sz="4" w:space="0" w:color="000000"/>
            </w:tcBorders>
          </w:tcPr>
          <w:p w:rsidR="00475B81" w:rsidRPr="00DD2306" w:rsidRDefault="00475B81">
            <w:pPr>
              <w:shd w:val="clear" w:color="auto" w:fill="FFFFFF"/>
              <w:tabs>
                <w:tab w:val="left" w:pos="993"/>
              </w:tabs>
              <w:rPr>
                <w:rFonts w:ascii="Times New Roman" w:hAnsi="Times New Roman"/>
                <w:b/>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475B81" w:rsidRPr="00DD2306" w:rsidRDefault="00475B81">
            <w:pPr>
              <w:shd w:val="clear" w:color="auto" w:fill="FFFFFF"/>
              <w:tabs>
                <w:tab w:val="left" w:pos="993"/>
              </w:tabs>
              <w:rPr>
                <w:rFonts w:ascii="Times New Roman" w:hAnsi="Times New Roman"/>
                <w:sz w:val="18"/>
                <w:szCs w:val="18"/>
              </w:rPr>
            </w:pPr>
            <w:r w:rsidRPr="00DD2306">
              <w:rPr>
                <w:rFonts w:ascii="Times New Roman" w:hAnsi="Times New Roman"/>
                <w:sz w:val="18"/>
                <w:szCs w:val="18"/>
                <w:lang w:val="en-US"/>
              </w:rPr>
              <w:t>ON</w:t>
            </w:r>
            <w:r w:rsidRPr="00DD2306">
              <w:rPr>
                <w:rFonts w:ascii="Times New Roman" w:eastAsia="Symbol" w:hAnsi="Times New Roman"/>
                <w:sz w:val="18"/>
                <w:szCs w:val="18"/>
              </w:rPr>
              <w:t>4</w:t>
            </w:r>
          </w:p>
        </w:tc>
        <w:tc>
          <w:tcPr>
            <w:tcW w:w="2266" w:type="dxa"/>
            <w:vMerge w:val="restart"/>
            <w:tcBorders>
              <w:top w:val="single" w:sz="4" w:space="0" w:color="auto"/>
              <w:left w:val="single" w:sz="4" w:space="0" w:color="000000"/>
              <w:bottom w:val="single" w:sz="4" w:space="0" w:color="auto"/>
              <w:right w:val="single" w:sz="4" w:space="0" w:color="000000"/>
            </w:tcBorders>
          </w:tcPr>
          <w:p w:rsidR="00475B81" w:rsidRPr="00DD2306" w:rsidRDefault="00475B81">
            <w:pPr>
              <w:shd w:val="clear" w:color="auto" w:fill="FFFFFF"/>
              <w:rPr>
                <w:rFonts w:ascii="Times New Roman" w:eastAsia="Symbol" w:hAnsi="Times New Roman"/>
                <w:sz w:val="18"/>
                <w:szCs w:val="18"/>
              </w:rPr>
            </w:pPr>
          </w:p>
          <w:p w:rsidR="00475B81" w:rsidRPr="00DD2306" w:rsidRDefault="00475B81">
            <w:pPr>
              <w:shd w:val="clear" w:color="auto" w:fill="FFFFFF"/>
              <w:rPr>
                <w:rFonts w:ascii="Times New Roman" w:hAnsi="Times New Roman"/>
                <w:sz w:val="18"/>
                <w:szCs w:val="18"/>
                <w:lang w:val="kk-KZ"/>
              </w:rPr>
            </w:pPr>
          </w:p>
          <w:p w:rsidR="00475B81" w:rsidRPr="00DD2306" w:rsidRDefault="00475B81">
            <w:pPr>
              <w:shd w:val="clear" w:color="auto" w:fill="FFFFFF"/>
              <w:rPr>
                <w:rFonts w:ascii="Times New Roman" w:hAnsi="Times New Roman"/>
                <w:sz w:val="18"/>
                <w:szCs w:val="18"/>
                <w:lang w:val="kk-KZ"/>
              </w:rPr>
            </w:pPr>
          </w:p>
          <w:p w:rsidR="00475B81" w:rsidRPr="00DD2306" w:rsidRDefault="00475B81">
            <w:pPr>
              <w:shd w:val="clear" w:color="auto" w:fill="FFFFFF"/>
              <w:rPr>
                <w:rFonts w:ascii="Times New Roman" w:hAnsi="Times New Roman"/>
                <w:sz w:val="18"/>
                <w:szCs w:val="18"/>
                <w:lang w:val="kk-KZ"/>
              </w:rPr>
            </w:pPr>
          </w:p>
          <w:p w:rsidR="00475B81" w:rsidRPr="00DD2306" w:rsidRDefault="00475B81">
            <w:pPr>
              <w:shd w:val="clear" w:color="auto" w:fill="FFFFFF"/>
              <w:rPr>
                <w:rFonts w:ascii="Times New Roman" w:hAnsi="Times New Roman"/>
                <w:sz w:val="18"/>
                <w:szCs w:val="18"/>
                <w:lang w:val="kk-KZ"/>
              </w:rPr>
            </w:pPr>
          </w:p>
          <w:p w:rsidR="00475B81" w:rsidRPr="00DD2306" w:rsidRDefault="00475B81">
            <w:pPr>
              <w:shd w:val="clear" w:color="auto" w:fill="FFFFFF"/>
              <w:rPr>
                <w:rFonts w:ascii="Times New Roman" w:hAnsi="Times New Roman"/>
                <w:sz w:val="18"/>
                <w:szCs w:val="18"/>
                <w:lang w:val="kk-KZ"/>
              </w:rPr>
            </w:pPr>
          </w:p>
          <w:p w:rsidR="00475B81" w:rsidRPr="00DD2306" w:rsidRDefault="00475B81">
            <w:pPr>
              <w:shd w:val="clear" w:color="auto" w:fill="FFFFFF"/>
              <w:rPr>
                <w:rFonts w:ascii="Times New Roman" w:eastAsia="Symbol" w:hAnsi="Times New Roman"/>
                <w:sz w:val="18"/>
                <w:szCs w:val="18"/>
              </w:rPr>
            </w:pPr>
            <w:r w:rsidRPr="00DD2306">
              <w:rPr>
                <w:rFonts w:ascii="Times New Roman" w:hAnsi="Times New Roman"/>
                <w:sz w:val="18"/>
                <w:szCs w:val="18"/>
                <w:lang w:val="kk-KZ"/>
              </w:rPr>
              <w:t>Жалпы кәсіби</w:t>
            </w:r>
          </w:p>
        </w:tc>
        <w:tc>
          <w:tcPr>
            <w:tcW w:w="3404" w:type="dxa"/>
            <w:tcBorders>
              <w:top w:val="single" w:sz="4" w:space="0" w:color="000000"/>
              <w:left w:val="single" w:sz="4" w:space="0" w:color="000000"/>
              <w:right w:val="single" w:sz="4" w:space="0" w:color="000000"/>
            </w:tcBorders>
            <w:hideMark/>
          </w:tcPr>
          <w:p w:rsidR="00475B81" w:rsidRPr="00DD2306" w:rsidRDefault="00475B81" w:rsidP="00335D70">
            <w:pPr>
              <w:rPr>
                <w:rFonts w:ascii="Times New Roman" w:hAnsi="Times New Roman"/>
                <w:b/>
                <w:sz w:val="18"/>
                <w:szCs w:val="18"/>
              </w:rPr>
            </w:pPr>
            <w:r w:rsidRPr="00DD2306">
              <w:rPr>
                <w:rFonts w:ascii="Times New Roman" w:eastAsia="Symbol" w:hAnsi="Times New Roman"/>
                <w:color w:val="000000"/>
                <w:sz w:val="18"/>
                <w:szCs w:val="18"/>
              </w:rPr>
              <w:t>логикалық тұрғыдан ойлануға, қорғалған көзқарасты негізді түрде қорғауға, талдаудың негізінде зерттелген үрдістердің пайда болу үрдістерін анықтауға, экономикалық жағдайды жақсарту бойынша ұсыныстар әзірлеуге, басқару мен өндірістік қызметтің деңгейін жоғарылатуға көмектесу;</w:t>
            </w:r>
          </w:p>
        </w:tc>
        <w:tc>
          <w:tcPr>
            <w:tcW w:w="8222" w:type="dxa"/>
            <w:tcBorders>
              <w:top w:val="single" w:sz="4" w:space="0" w:color="000000"/>
              <w:left w:val="single" w:sz="4" w:space="0" w:color="000000"/>
              <w:bottom w:val="single" w:sz="4" w:space="0" w:color="000000"/>
              <w:right w:val="single" w:sz="4" w:space="0" w:color="000000"/>
            </w:tcBorders>
          </w:tcPr>
          <w:p w:rsidR="00D16702" w:rsidRPr="00DD2306" w:rsidRDefault="00D16702" w:rsidP="00D16702">
            <w:pPr>
              <w:rPr>
                <w:rFonts w:ascii="Times New Roman" w:eastAsia="Symbol" w:hAnsi="Times New Roman"/>
                <w:sz w:val="18"/>
                <w:szCs w:val="18"/>
              </w:rPr>
            </w:pPr>
            <w:r w:rsidRPr="00DD2306">
              <w:rPr>
                <w:rFonts w:ascii="Times New Roman" w:eastAsia="Symbol" w:hAnsi="Times New Roman"/>
                <w:sz w:val="18"/>
                <w:szCs w:val="18"/>
              </w:rPr>
              <w:t>Микроэкономика,</w:t>
            </w:r>
          </w:p>
          <w:p w:rsidR="00D16702" w:rsidRPr="00DD2306" w:rsidRDefault="00D16702" w:rsidP="00D16702">
            <w:pPr>
              <w:rPr>
                <w:rFonts w:ascii="Times New Roman" w:eastAsia="Symbol" w:hAnsi="Times New Roman"/>
                <w:sz w:val="18"/>
                <w:szCs w:val="18"/>
              </w:rPr>
            </w:pPr>
            <w:r w:rsidRPr="00DD2306">
              <w:rPr>
                <w:rFonts w:ascii="Times New Roman" w:eastAsia="Symbol" w:hAnsi="Times New Roman"/>
                <w:sz w:val="18"/>
                <w:szCs w:val="18"/>
              </w:rPr>
              <w:t>Менеджмент,</w:t>
            </w:r>
          </w:p>
          <w:p w:rsidR="00D16702" w:rsidRPr="00DD2306" w:rsidRDefault="00D16702" w:rsidP="00D16702">
            <w:pPr>
              <w:rPr>
                <w:rFonts w:ascii="Times New Roman" w:eastAsia="Symbol" w:hAnsi="Times New Roman"/>
                <w:sz w:val="18"/>
                <w:szCs w:val="18"/>
              </w:rPr>
            </w:pPr>
            <w:r w:rsidRPr="00DD2306">
              <w:rPr>
                <w:rFonts w:ascii="Times New Roman" w:eastAsia="Symbol" w:hAnsi="Times New Roman"/>
                <w:sz w:val="18"/>
                <w:szCs w:val="18"/>
              </w:rPr>
              <w:t>Маркетинг,</w:t>
            </w:r>
          </w:p>
          <w:p w:rsidR="00D16702" w:rsidRPr="00DD2306" w:rsidRDefault="00D16702" w:rsidP="00D16702">
            <w:pPr>
              <w:rPr>
                <w:rFonts w:ascii="Times New Roman" w:eastAsia="Symbol" w:hAnsi="Times New Roman"/>
                <w:sz w:val="18"/>
                <w:szCs w:val="18"/>
              </w:rPr>
            </w:pPr>
            <w:r w:rsidRPr="00DD2306">
              <w:rPr>
                <w:rFonts w:ascii="Times New Roman" w:eastAsia="Symbol" w:hAnsi="Times New Roman"/>
                <w:sz w:val="18"/>
                <w:szCs w:val="18"/>
              </w:rPr>
              <w:t>Управленческий анализ,</w:t>
            </w:r>
          </w:p>
          <w:p w:rsidR="00475B81" w:rsidRPr="00DD2306" w:rsidRDefault="00D16702" w:rsidP="00D16702">
            <w:pPr>
              <w:rPr>
                <w:rFonts w:ascii="Times New Roman" w:eastAsia="Symbol" w:hAnsi="Times New Roman"/>
                <w:sz w:val="18"/>
                <w:szCs w:val="18"/>
                <w:highlight w:val="yellow"/>
              </w:rPr>
            </w:pPr>
            <w:r w:rsidRPr="00DD2306">
              <w:rPr>
                <w:rFonts w:ascii="Times New Roman" w:eastAsia="Symbol" w:hAnsi="Times New Roman"/>
                <w:sz w:val="18"/>
                <w:szCs w:val="18"/>
              </w:rPr>
              <w:t>Управление конфликтами</w:t>
            </w:r>
            <w:r w:rsidR="00DD2306" w:rsidRPr="00DD2306">
              <w:rPr>
                <w:rFonts w:ascii="Times New Roman" w:hAnsi="Times New Roman"/>
                <w:sz w:val="18"/>
                <w:szCs w:val="18"/>
              </w:rPr>
              <w:t xml:space="preserve"> Философия</w:t>
            </w:r>
            <w:r w:rsidR="00DD2306" w:rsidRPr="00DD2306">
              <w:rPr>
                <w:rFonts w:ascii="Times New Roman" w:hAnsi="Times New Roman"/>
                <w:sz w:val="18"/>
                <w:szCs w:val="18"/>
                <w:lang w:val="kk-KZ"/>
              </w:rPr>
              <w:t xml:space="preserve"> Ә</w:t>
            </w:r>
            <w:r w:rsidR="00DD2306" w:rsidRPr="00DD2306">
              <w:rPr>
                <w:rFonts w:ascii="Times New Roman" w:hAnsi="Times New Roman"/>
                <w:sz w:val="18"/>
                <w:szCs w:val="18"/>
              </w:rPr>
              <w:t>леуметтану</w:t>
            </w:r>
          </w:p>
        </w:tc>
      </w:tr>
      <w:tr w:rsidR="00E277C4" w:rsidRPr="00333108"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5</w:t>
            </w:r>
          </w:p>
        </w:tc>
        <w:tc>
          <w:tcPr>
            <w:tcW w:w="2266" w:type="dxa"/>
            <w:vMerge/>
            <w:tcBorders>
              <w:top w:val="single" w:sz="4" w:space="0" w:color="auto"/>
              <w:left w:val="single" w:sz="4" w:space="0" w:color="000000"/>
              <w:bottom w:val="single" w:sz="4" w:space="0" w:color="auto"/>
              <w:right w:val="single" w:sz="4" w:space="0" w:color="000000"/>
            </w:tcBorders>
            <w:vAlign w:val="center"/>
            <w:hideMark/>
          </w:tcPr>
          <w:p w:rsidR="00E277C4" w:rsidRPr="00DD2306" w:rsidRDefault="00E277C4">
            <w:pPr>
              <w:rPr>
                <w:rFonts w:ascii="Times New Roman" w:eastAsia="Symbol"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rPr>
                <w:rFonts w:ascii="Times New Roman" w:hAnsi="Times New Roman"/>
                <w:b/>
                <w:sz w:val="18"/>
                <w:szCs w:val="18"/>
                <w:lang w:val="kk-KZ"/>
              </w:rPr>
            </w:pPr>
            <w:r w:rsidRPr="00DD2306">
              <w:rPr>
                <w:rFonts w:ascii="Times New Roman" w:hAnsi="Times New Roman"/>
                <w:color w:val="000000"/>
                <w:sz w:val="18"/>
                <w:szCs w:val="18"/>
                <w:lang w:val="kk-KZ"/>
              </w:rPr>
              <w:t>Кәсіби қызметпен байланысты әртүрлі жағдайлар мен жағдайларда икемді және мобильді болуы; белгісіздік пен тәуекел жағдайында экономикалық және ұйымдастырушылық сипаттағы шешімдер қабылдау дағдыларына ие, стандартты емес шешімдер қабылдауға қабілетті болуы;</w:t>
            </w:r>
            <w:r w:rsidR="00E277C4" w:rsidRPr="00DD2306">
              <w:rPr>
                <w:rFonts w:ascii="Times New Roman" w:hAnsi="Times New Roman"/>
                <w:color w:val="000000"/>
                <w:sz w:val="18"/>
                <w:szCs w:val="18"/>
                <w:lang w:val="kk-KZ"/>
              </w:rPr>
              <w:t>.</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hAnsi="Times New Roman"/>
                <w:sz w:val="18"/>
                <w:szCs w:val="18"/>
                <w:highlight w:val="yellow"/>
                <w:lang w:val="kk-KZ"/>
              </w:rPr>
            </w:pPr>
            <w:r w:rsidRPr="00DD2306">
              <w:rPr>
                <w:rFonts w:ascii="Times New Roman" w:hAnsi="Times New Roman"/>
                <w:sz w:val="18"/>
                <w:szCs w:val="18"/>
                <w:lang w:val="kk-KZ"/>
              </w:rPr>
              <w:t>Менеджмент, Маркетинг, Бизнес, технология және қаржылық сауаттылық, Бухгалтерлік есеп, Қаржы, Startup әзірлеу, Қаржылық талдау, Кәсіпорынның қаржылық аналитикасы және диагностикасы, Қаржылық бақылау және аудит, Мемлекеттік аудит</w:t>
            </w:r>
            <w:r w:rsidR="00DD2306" w:rsidRPr="00DD2306">
              <w:rPr>
                <w:rFonts w:ascii="Times New Roman" w:hAnsi="Times New Roman"/>
                <w:sz w:val="18"/>
                <w:szCs w:val="18"/>
                <w:lang w:val="kk-KZ"/>
              </w:rPr>
              <w:t xml:space="preserve"> Психология</w:t>
            </w:r>
            <w:r w:rsidR="00DD2306" w:rsidRPr="00DD2306">
              <w:rPr>
                <w:rFonts w:ascii="Times New Roman" w:hAnsi="Times New Roman"/>
                <w:color w:val="000000"/>
                <w:sz w:val="18"/>
                <w:szCs w:val="18"/>
                <w:lang w:val="kk-KZ"/>
              </w:rPr>
              <w:t xml:space="preserve"> Дене шынықтыру</w:t>
            </w:r>
          </w:p>
        </w:tc>
      </w:tr>
      <w:tr w:rsidR="00E277C4" w:rsidRPr="00333108"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6</w:t>
            </w:r>
          </w:p>
        </w:tc>
        <w:tc>
          <w:tcPr>
            <w:tcW w:w="2266" w:type="dxa"/>
            <w:vMerge/>
            <w:tcBorders>
              <w:top w:val="single" w:sz="4" w:space="0" w:color="auto"/>
              <w:left w:val="single" w:sz="4" w:space="0" w:color="000000"/>
              <w:bottom w:val="single" w:sz="4" w:space="0" w:color="auto"/>
              <w:right w:val="single" w:sz="4" w:space="0" w:color="000000"/>
            </w:tcBorders>
            <w:vAlign w:val="center"/>
            <w:hideMark/>
          </w:tcPr>
          <w:p w:rsidR="00E277C4" w:rsidRPr="00DD2306" w:rsidRDefault="00E277C4">
            <w:pPr>
              <w:rPr>
                <w:rFonts w:ascii="Times New Roman" w:eastAsia="Symbol"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rPr>
                <w:rFonts w:ascii="Times New Roman" w:hAnsi="Times New Roman"/>
                <w:b/>
                <w:sz w:val="18"/>
                <w:szCs w:val="18"/>
                <w:lang w:val="kk-KZ"/>
              </w:rPr>
            </w:pPr>
            <w:r w:rsidRPr="00DD2306">
              <w:rPr>
                <w:rFonts w:ascii="Times New Roman" w:hAnsi="Times New Roman"/>
                <w:color w:val="000000"/>
                <w:sz w:val="18"/>
                <w:szCs w:val="18"/>
                <w:lang w:val="kk-KZ"/>
              </w:rPr>
              <w:t xml:space="preserve">ақпараттық және инновациялық технологияларды озық пайдалану дағдыларын қолдана білу; интеллектуалды дағдылар, атап айтқанда жаңа білім алу дағдылары, </w:t>
            </w:r>
            <w:r w:rsidRPr="00DD2306">
              <w:rPr>
                <w:rFonts w:ascii="Times New Roman" w:hAnsi="Times New Roman"/>
                <w:color w:val="000000"/>
                <w:sz w:val="18"/>
                <w:szCs w:val="18"/>
                <w:lang w:val="kk-KZ"/>
              </w:rPr>
              <w:lastRenderedPageBreak/>
              <w:t>көшбасшылық дағдылар және өзін-өзі дамыту.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rsidP="00B53865">
            <w:pPr>
              <w:rPr>
                <w:rFonts w:ascii="Times New Roman" w:hAnsi="Times New Roman"/>
                <w:sz w:val="18"/>
                <w:szCs w:val="18"/>
                <w:highlight w:val="yellow"/>
                <w:lang w:val="kk-KZ"/>
              </w:rPr>
            </w:pPr>
            <w:r w:rsidRPr="00DD2306">
              <w:rPr>
                <w:rFonts w:ascii="Times New Roman" w:hAnsi="Times New Roman"/>
                <w:sz w:val="18"/>
                <w:szCs w:val="18"/>
                <w:lang w:val="kk-KZ"/>
              </w:rPr>
              <w:lastRenderedPageBreak/>
              <w:t>Экономикадағы математика, Бизнес, технология және қаржылық сауаттылық, Жасанды интеллект негіздері, Қазіргі заманғы құралдар (SQL, Python) арқылы деректерді талдаудың негіздері,  Research Paper, Comprehensive exam preparation</w:t>
            </w:r>
            <w:r w:rsidR="00DD2306" w:rsidRPr="00DD2306">
              <w:rPr>
                <w:rFonts w:ascii="Times New Roman" w:hAnsi="Times New Roman"/>
                <w:color w:val="000000"/>
                <w:sz w:val="18"/>
                <w:szCs w:val="18"/>
                <w:lang w:val="kk-KZ"/>
              </w:rPr>
              <w:t xml:space="preserve"> Ақпараттық-коммуникациялық технологиялар</w:t>
            </w:r>
          </w:p>
        </w:tc>
      </w:tr>
      <w:tr w:rsidR="00E277C4" w:rsidRPr="00DD2306"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7</w:t>
            </w:r>
          </w:p>
        </w:tc>
        <w:tc>
          <w:tcPr>
            <w:tcW w:w="2266" w:type="dxa"/>
            <w:vMerge/>
            <w:tcBorders>
              <w:top w:val="single" w:sz="4" w:space="0" w:color="auto"/>
              <w:left w:val="single" w:sz="4" w:space="0" w:color="000000"/>
              <w:bottom w:val="single" w:sz="4" w:space="0" w:color="auto"/>
              <w:right w:val="single" w:sz="4" w:space="0" w:color="000000"/>
            </w:tcBorders>
            <w:vAlign w:val="center"/>
            <w:hideMark/>
          </w:tcPr>
          <w:p w:rsidR="00E277C4" w:rsidRPr="00DD2306" w:rsidRDefault="00E277C4">
            <w:pPr>
              <w:rPr>
                <w:rFonts w:ascii="Times New Roman" w:eastAsia="Symbol"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shd w:val="clear" w:color="auto" w:fill="FFFFFF"/>
              <w:rPr>
                <w:rFonts w:ascii="Times New Roman" w:hAnsi="Times New Roman"/>
                <w:b/>
                <w:sz w:val="18"/>
                <w:szCs w:val="18"/>
              </w:rPr>
            </w:pPr>
            <w:r w:rsidRPr="00DD2306">
              <w:rPr>
                <w:rFonts w:ascii="Times New Roman" w:hAnsi="Times New Roman"/>
                <w:color w:val="000000"/>
                <w:sz w:val="18"/>
                <w:szCs w:val="18"/>
                <w:lang w:val="kk-KZ"/>
              </w:rPr>
              <w:t>заманауи ақпараттық ағындарды, әлемдегі динамикалық құбылыстар мен үрдістерге бейімделе білу;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hAnsi="Times New Roman"/>
                <w:sz w:val="18"/>
                <w:szCs w:val="18"/>
                <w:highlight w:val="yellow"/>
              </w:rPr>
            </w:pPr>
            <w:r w:rsidRPr="00DD2306">
              <w:rPr>
                <w:rFonts w:ascii="Times New Roman" w:hAnsi="Times New Roman"/>
                <w:sz w:val="18"/>
                <w:szCs w:val="18"/>
              </w:rPr>
              <w:t>Экология, тіршілік қауіпсіздігі және тұрақты даму</w:t>
            </w:r>
            <w:r w:rsidR="00DD2306" w:rsidRPr="00DD2306">
              <w:rPr>
                <w:rFonts w:ascii="Times New Roman" w:hAnsi="Times New Roman"/>
                <w:color w:val="000000"/>
                <w:sz w:val="18"/>
                <w:szCs w:val="18"/>
              </w:rPr>
              <w:t xml:space="preserve"> Ақпараттық-коммуникациялық технологиялар</w:t>
            </w:r>
          </w:p>
        </w:tc>
      </w:tr>
      <w:tr w:rsidR="00E277C4" w:rsidRPr="00333108"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rPr>
            </w:pPr>
          </w:p>
        </w:tc>
        <w:tc>
          <w:tcPr>
            <w:tcW w:w="1412" w:type="dxa"/>
            <w:tcBorders>
              <w:top w:val="single" w:sz="4" w:space="0" w:color="000000"/>
              <w:left w:val="single" w:sz="4" w:space="0" w:color="000000"/>
              <w:bottom w:val="single" w:sz="4" w:space="0" w:color="auto"/>
              <w:right w:val="single" w:sz="4" w:space="0" w:color="000000"/>
            </w:tcBorders>
            <w:hideMark/>
          </w:tcPr>
          <w:p w:rsidR="00E277C4" w:rsidRPr="00DD2306" w:rsidRDefault="00E277C4">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8</w:t>
            </w:r>
          </w:p>
        </w:tc>
        <w:tc>
          <w:tcPr>
            <w:tcW w:w="2266" w:type="dxa"/>
            <w:vMerge/>
            <w:tcBorders>
              <w:top w:val="single" w:sz="4" w:space="0" w:color="auto"/>
              <w:left w:val="single" w:sz="4" w:space="0" w:color="000000"/>
              <w:bottom w:val="single" w:sz="4" w:space="0" w:color="auto"/>
              <w:right w:val="single" w:sz="4" w:space="0" w:color="000000"/>
            </w:tcBorders>
            <w:vAlign w:val="center"/>
            <w:hideMark/>
          </w:tcPr>
          <w:p w:rsidR="00E277C4" w:rsidRPr="00DD2306" w:rsidRDefault="00E277C4">
            <w:pPr>
              <w:rPr>
                <w:rFonts w:ascii="Times New Roman" w:eastAsia="Symbol" w:hAnsi="Times New Roman"/>
                <w:sz w:val="18"/>
                <w:szCs w:val="18"/>
              </w:rPr>
            </w:pPr>
          </w:p>
        </w:tc>
        <w:tc>
          <w:tcPr>
            <w:tcW w:w="3404" w:type="dxa"/>
            <w:tcBorders>
              <w:top w:val="single" w:sz="4" w:space="0" w:color="000000"/>
              <w:left w:val="single" w:sz="4" w:space="0" w:color="000000"/>
              <w:bottom w:val="single" w:sz="4" w:space="0" w:color="auto"/>
              <w:right w:val="single" w:sz="4" w:space="0" w:color="000000"/>
            </w:tcBorders>
            <w:hideMark/>
          </w:tcPr>
          <w:p w:rsidR="00E277C4" w:rsidRPr="00DD2306" w:rsidRDefault="00475B81">
            <w:pPr>
              <w:rPr>
                <w:rFonts w:ascii="Times New Roman" w:hAnsi="Times New Roman"/>
                <w:b/>
                <w:sz w:val="18"/>
                <w:szCs w:val="18"/>
                <w:lang w:val="kk-KZ"/>
              </w:rPr>
            </w:pPr>
            <w:r w:rsidRPr="00DD2306">
              <w:rPr>
                <w:rFonts w:ascii="Times New Roman" w:hAnsi="Times New Roman"/>
                <w:color w:val="000000"/>
                <w:sz w:val="18"/>
                <w:szCs w:val="18"/>
                <w:lang w:val="kk-KZ"/>
              </w:rPr>
              <w:t>әлеуметтік және этикалық құндылықтарды, іскерлік этиканы, мінез-құлық пен шешім қабылдаудың құқықтық нормаларын білуді көрсету; қарым-қатынас дағдылары бар</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D16702">
            <w:pPr>
              <w:rPr>
                <w:rFonts w:ascii="Times New Roman" w:hAnsi="Times New Roman"/>
                <w:sz w:val="18"/>
                <w:szCs w:val="18"/>
                <w:lang w:val="kk-KZ"/>
              </w:rPr>
            </w:pPr>
            <w:r w:rsidRPr="00DD2306">
              <w:rPr>
                <w:rFonts w:ascii="Times New Roman" w:hAnsi="Times New Roman"/>
                <w:sz w:val="18"/>
                <w:szCs w:val="18"/>
                <w:lang w:val="kk-KZ"/>
              </w:rPr>
              <w:t>Құқық негіздері және сыбайлас жемқорлыққа қарсы мәдениет, Корпоративтік және кәсіпкерлік құқық, Академиялық хат1, Community Service Learning, Бизнес ағылшын тілі, Академиялық ағылшын тілі, Қақтығыстарды басқару</w:t>
            </w:r>
            <w:r w:rsidR="00DD2306" w:rsidRPr="00DD2306">
              <w:rPr>
                <w:rFonts w:ascii="Times New Roman" w:hAnsi="Times New Roman"/>
                <w:color w:val="000000"/>
                <w:sz w:val="18"/>
                <w:szCs w:val="18"/>
                <w:lang w:val="kk-KZ"/>
              </w:rPr>
              <w:t xml:space="preserve"> Шетел тілі Қазақ (Орыс) тілі</w:t>
            </w:r>
            <w:r w:rsidR="00DD2306" w:rsidRPr="00DD2306">
              <w:rPr>
                <w:rFonts w:ascii="Times New Roman" w:hAnsi="Times New Roman"/>
                <w:sz w:val="18"/>
                <w:szCs w:val="18"/>
                <w:lang w:val="kk-KZ"/>
              </w:rPr>
              <w:t xml:space="preserve"> Әлеуметтану Мәдениеттану</w:t>
            </w:r>
          </w:p>
        </w:tc>
      </w:tr>
      <w:tr w:rsidR="00E277C4" w:rsidRPr="00333108" w:rsidTr="008645EC">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9</w:t>
            </w:r>
          </w:p>
        </w:tc>
        <w:tc>
          <w:tcPr>
            <w:tcW w:w="2266" w:type="dxa"/>
            <w:tcBorders>
              <w:top w:val="nil"/>
              <w:left w:val="single" w:sz="4" w:space="0" w:color="000000"/>
              <w:bottom w:val="single" w:sz="4" w:space="0" w:color="auto"/>
              <w:right w:val="single" w:sz="4" w:space="0" w:color="000000"/>
            </w:tcBorders>
          </w:tcPr>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rPr>
            </w:pPr>
          </w:p>
        </w:tc>
        <w:tc>
          <w:tcPr>
            <w:tcW w:w="3404" w:type="dxa"/>
            <w:tcBorders>
              <w:top w:val="single" w:sz="4" w:space="0" w:color="000000"/>
              <w:left w:val="single" w:sz="4" w:space="0" w:color="000000"/>
              <w:bottom w:val="single" w:sz="4" w:space="0" w:color="000000"/>
              <w:right w:val="single" w:sz="4" w:space="0" w:color="000000"/>
            </w:tcBorders>
            <w:hideMark/>
          </w:tcPr>
          <w:p w:rsidR="00E277C4" w:rsidRPr="00DD2306" w:rsidRDefault="00475B81">
            <w:pPr>
              <w:rPr>
                <w:rFonts w:ascii="Times New Roman" w:hAnsi="Times New Roman"/>
                <w:color w:val="000000"/>
                <w:sz w:val="18"/>
                <w:szCs w:val="18"/>
                <w:lang w:val="kk-KZ"/>
              </w:rPr>
            </w:pPr>
            <w:r w:rsidRPr="00DD2306">
              <w:rPr>
                <w:rFonts w:ascii="Times New Roman" w:hAnsi="Times New Roman"/>
                <w:color w:val="000000"/>
                <w:sz w:val="18"/>
                <w:szCs w:val="18"/>
                <w:lang w:val="kk-KZ"/>
              </w:rPr>
              <w:t>жалпы статистикалық әдістер мен статистикалық ақпаратты өңдеу әдістерін білу; ресурстарды пайдаланудың әлеуметтік-экономикалық тиімділігі мен экономикалық қызметтегі шығындарды  бағалау әдістемесін білу;</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CA6EBD" w:rsidP="00EA037E">
            <w:pPr>
              <w:rPr>
                <w:rFonts w:ascii="Times New Roman" w:hAnsi="Times New Roman"/>
                <w:sz w:val="18"/>
                <w:szCs w:val="18"/>
                <w:highlight w:val="yellow"/>
                <w:lang w:val="kk-KZ"/>
              </w:rPr>
            </w:pPr>
            <w:r w:rsidRPr="00DD2306">
              <w:rPr>
                <w:rFonts w:ascii="Times New Roman" w:hAnsi="Times New Roman"/>
                <w:sz w:val="18"/>
                <w:szCs w:val="18"/>
                <w:lang w:val="kk-KZ"/>
              </w:rPr>
              <w:t>Экономикадағы математика, Ықтималдықтар теориясы және математикалық статистика, Статистика негіздері, Көп өлшемді статистикалық талдау, Көпөлшемді статистикалық әдістер, Микроэкономикалық статистика, Уақыттық қатарлар статистикасы, Статистикалық деректер ғылымының негіздері</w:t>
            </w:r>
          </w:p>
        </w:tc>
      </w:tr>
      <w:tr w:rsidR="00EA037E" w:rsidRPr="00333108" w:rsidTr="00EA037E">
        <w:trPr>
          <w:trHeight w:val="2322"/>
        </w:trPr>
        <w:tc>
          <w:tcPr>
            <w:tcW w:w="397" w:type="dxa"/>
            <w:tcBorders>
              <w:top w:val="single" w:sz="4" w:space="0" w:color="000000"/>
              <w:left w:val="single" w:sz="4" w:space="0" w:color="000000"/>
              <w:bottom w:val="single" w:sz="4" w:space="0" w:color="000000"/>
              <w:right w:val="single" w:sz="4" w:space="0" w:color="000000"/>
            </w:tcBorders>
          </w:tcPr>
          <w:p w:rsidR="00EA037E" w:rsidRPr="00DD2306" w:rsidRDefault="00EA037E">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tcPr>
          <w:p w:rsidR="00EA037E" w:rsidRPr="00DD2306" w:rsidRDefault="00EA037E">
            <w:pPr>
              <w:shd w:val="clear" w:color="auto" w:fill="FFFFFF"/>
              <w:tabs>
                <w:tab w:val="left" w:pos="993"/>
              </w:tabs>
              <w:rPr>
                <w:rFonts w:ascii="Times New Roman" w:hAnsi="Times New Roman"/>
                <w:sz w:val="18"/>
                <w:szCs w:val="18"/>
                <w:lang w:val="kk-KZ"/>
              </w:rPr>
            </w:pPr>
          </w:p>
          <w:p w:rsidR="00EA037E" w:rsidRPr="00DD2306" w:rsidRDefault="00EA037E">
            <w:pPr>
              <w:shd w:val="clear" w:color="auto" w:fill="FFFFFF"/>
              <w:tabs>
                <w:tab w:val="left" w:pos="993"/>
              </w:tabs>
              <w:rPr>
                <w:rFonts w:ascii="Times New Roman" w:hAnsi="Times New Roman"/>
                <w:sz w:val="18"/>
                <w:szCs w:val="18"/>
                <w:lang w:val="kk-KZ"/>
              </w:rPr>
            </w:pPr>
          </w:p>
          <w:p w:rsidR="00EA037E" w:rsidRPr="00DD2306" w:rsidRDefault="00EA037E">
            <w:pPr>
              <w:shd w:val="clear" w:color="auto" w:fill="FFFFFF"/>
              <w:tabs>
                <w:tab w:val="left" w:pos="993"/>
              </w:tabs>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10</w:t>
            </w:r>
          </w:p>
        </w:tc>
        <w:tc>
          <w:tcPr>
            <w:tcW w:w="2266" w:type="dxa"/>
            <w:tcBorders>
              <w:top w:val="single" w:sz="4" w:space="0" w:color="auto"/>
              <w:left w:val="single" w:sz="4" w:space="0" w:color="000000"/>
              <w:bottom w:val="single" w:sz="4" w:space="0" w:color="000000"/>
              <w:right w:val="single" w:sz="4" w:space="0" w:color="000000"/>
            </w:tcBorders>
          </w:tcPr>
          <w:p w:rsidR="00EA037E" w:rsidRPr="00DD2306" w:rsidRDefault="00EA037E">
            <w:pPr>
              <w:shd w:val="clear" w:color="auto" w:fill="FFFFFF"/>
              <w:rPr>
                <w:rFonts w:ascii="Times New Roman" w:hAnsi="Times New Roman"/>
                <w:sz w:val="18"/>
                <w:szCs w:val="18"/>
              </w:rPr>
            </w:pPr>
          </w:p>
        </w:tc>
        <w:tc>
          <w:tcPr>
            <w:tcW w:w="3404" w:type="dxa"/>
            <w:tcBorders>
              <w:top w:val="single" w:sz="4" w:space="0" w:color="000000"/>
              <w:left w:val="single" w:sz="4" w:space="0" w:color="000000"/>
              <w:right w:val="single" w:sz="4" w:space="0" w:color="000000"/>
            </w:tcBorders>
          </w:tcPr>
          <w:p w:rsidR="00EA037E" w:rsidRPr="00DD2306" w:rsidRDefault="00EA037E" w:rsidP="00E7569C">
            <w:pPr>
              <w:shd w:val="clear" w:color="auto" w:fill="FFFFFF"/>
              <w:rPr>
                <w:rFonts w:ascii="Times New Roman" w:hAnsi="Times New Roman"/>
                <w:b/>
                <w:sz w:val="18"/>
                <w:szCs w:val="18"/>
                <w:lang w:val="kk-KZ"/>
              </w:rPr>
            </w:pPr>
            <w:r w:rsidRPr="00DD2306">
              <w:rPr>
                <w:rFonts w:ascii="Times New Roman" w:hAnsi="Times New Roman"/>
                <w:color w:val="000000"/>
                <w:sz w:val="18"/>
                <w:szCs w:val="18"/>
                <w:lang w:val="kk-KZ"/>
              </w:rPr>
              <w:t>нарық жағдайында Қазақстан Республикасының және  шетелдердің экономикаларын аумақтық бөлудің және  ұйымдардың  құрылымының сипатын түсіну; елдегі сандық және сапалы әлеуметтік-демографиялық жағдайды сипаттайтын статистикалық көрсеткіштерді есептеу дағдыларына ие болу;</w:t>
            </w:r>
          </w:p>
        </w:tc>
        <w:tc>
          <w:tcPr>
            <w:tcW w:w="8222" w:type="dxa"/>
            <w:tcBorders>
              <w:top w:val="single" w:sz="4" w:space="0" w:color="000000"/>
              <w:left w:val="single" w:sz="4" w:space="0" w:color="000000"/>
              <w:bottom w:val="single" w:sz="4" w:space="0" w:color="000000"/>
              <w:right w:val="single" w:sz="4" w:space="0" w:color="000000"/>
            </w:tcBorders>
          </w:tcPr>
          <w:p w:rsidR="00EA037E" w:rsidRPr="00DD2306" w:rsidRDefault="00CA6EBD" w:rsidP="00CA6EBD">
            <w:pPr>
              <w:rPr>
                <w:rFonts w:ascii="Times New Roman" w:hAnsi="Times New Roman"/>
                <w:sz w:val="18"/>
                <w:szCs w:val="18"/>
                <w:highlight w:val="yellow"/>
                <w:lang w:val="kk-KZ"/>
              </w:rPr>
            </w:pPr>
            <w:r w:rsidRPr="00DD2306">
              <w:rPr>
                <w:rFonts w:ascii="Times New Roman" w:hAnsi="Times New Roman"/>
                <w:sz w:val="18"/>
                <w:szCs w:val="18"/>
                <w:lang w:val="kk-KZ"/>
              </w:rPr>
              <w:t>Бухгалтерлік есеп, Қаржы, Статистикалық есептілік, Әлеуметтік-экономикалық статистика, Демография және халық статистикасы, Әлеуметтік-демографиялық статистика, Ұлттық шоттар жүйесі, Макроэкономикалық баланстар, Макроэкономикалық статистика, Төлем балансы және экономикалық баланстар, Қаржылық талдау, Қаржылық статистика, Кәсіпорынның қаржылық аналитикасы және диагностикасы, Халықаралық экономикалық статистика, Сыртқы экономикалық қызмет статистикасы, Қаржылық бақылау және аудит, Мемлекеттік аудит, Баға статистикасы</w:t>
            </w:r>
          </w:p>
        </w:tc>
      </w:tr>
      <w:tr w:rsidR="00E277C4" w:rsidRPr="00DD2306" w:rsidTr="00B244DB">
        <w:trPr>
          <w:trHeight w:val="1543"/>
        </w:trPr>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shd w:val="clear" w:color="auto" w:fill="FFFFFF"/>
              <w:tabs>
                <w:tab w:val="left" w:pos="993"/>
              </w:tabs>
              <w:jc w:val="center"/>
              <w:rPr>
                <w:rFonts w:ascii="Times New Roman" w:hAnsi="Times New Roman"/>
                <w:b/>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11</w:t>
            </w:r>
          </w:p>
        </w:tc>
        <w:tc>
          <w:tcPr>
            <w:tcW w:w="2266" w:type="dxa"/>
            <w:vMerge w:val="restart"/>
            <w:tcBorders>
              <w:top w:val="nil"/>
              <w:left w:val="single" w:sz="4" w:space="0" w:color="000000"/>
              <w:bottom w:val="single" w:sz="4" w:space="0" w:color="000000"/>
              <w:right w:val="single" w:sz="4" w:space="0" w:color="000000"/>
            </w:tcBorders>
          </w:tcPr>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lang w:val="kk-KZ"/>
              </w:rPr>
            </w:pPr>
          </w:p>
          <w:p w:rsidR="00E277C4" w:rsidRPr="00DD2306" w:rsidRDefault="00E277C4">
            <w:pPr>
              <w:shd w:val="clear" w:color="auto" w:fill="FFFFFF"/>
              <w:rPr>
                <w:rFonts w:ascii="Times New Roman" w:hAnsi="Times New Roman"/>
                <w:sz w:val="18"/>
                <w:szCs w:val="18"/>
              </w:rPr>
            </w:pPr>
            <w:r w:rsidRPr="00DD2306">
              <w:rPr>
                <w:rFonts w:ascii="Times New Roman" w:hAnsi="Times New Roman"/>
                <w:sz w:val="18"/>
                <w:szCs w:val="18"/>
                <w:lang w:val="kk-KZ"/>
              </w:rPr>
              <w:t>Кәсіби құзыреттіліктер</w:t>
            </w:r>
          </w:p>
        </w:tc>
        <w:tc>
          <w:tcPr>
            <w:tcW w:w="3404" w:type="dxa"/>
            <w:tcBorders>
              <w:top w:val="single" w:sz="4" w:space="0" w:color="auto"/>
              <w:left w:val="single" w:sz="4" w:space="0" w:color="000000"/>
              <w:bottom w:val="single" w:sz="4" w:space="0" w:color="auto"/>
              <w:right w:val="single" w:sz="4" w:space="0" w:color="000000"/>
            </w:tcBorders>
            <w:hideMark/>
          </w:tcPr>
          <w:p w:rsidR="00E277C4" w:rsidRPr="00DD2306" w:rsidRDefault="00475B81">
            <w:pPr>
              <w:shd w:val="clear" w:color="auto" w:fill="FFFFFF"/>
              <w:rPr>
                <w:rFonts w:ascii="Times New Roman" w:hAnsi="Times New Roman"/>
                <w:color w:val="000000"/>
                <w:sz w:val="18"/>
                <w:szCs w:val="18"/>
                <w:lang w:val="kk-KZ"/>
              </w:rPr>
            </w:pPr>
            <w:r w:rsidRPr="00DD2306">
              <w:rPr>
                <w:rFonts w:ascii="Times New Roman" w:hAnsi="Times New Roman"/>
                <w:color w:val="000000"/>
                <w:sz w:val="18"/>
                <w:szCs w:val="18"/>
                <w:lang w:val="kk-KZ"/>
              </w:rPr>
              <w:t>жаңа идеяларды шығаруға, ауысу мүмкіндігіне ие болуға, бірнеше нәрсені бір уақытта ойлауға, ойлануды өзгертуге және жаңа жағдайдағы параметрлерді қайта қарауға қабілетті болуы;</w:t>
            </w:r>
          </w:p>
        </w:tc>
        <w:tc>
          <w:tcPr>
            <w:tcW w:w="8222" w:type="dxa"/>
            <w:tcBorders>
              <w:top w:val="single" w:sz="4" w:space="0" w:color="000000"/>
              <w:left w:val="single" w:sz="4" w:space="0" w:color="000000"/>
              <w:bottom w:val="single" w:sz="4" w:space="0" w:color="000000"/>
              <w:right w:val="single" w:sz="4" w:space="0" w:color="000000"/>
            </w:tcBorders>
          </w:tcPr>
          <w:p w:rsidR="00E277C4" w:rsidRPr="00DD2306" w:rsidRDefault="00CA6EBD">
            <w:pPr>
              <w:rPr>
                <w:rFonts w:ascii="Times New Roman" w:hAnsi="Times New Roman"/>
                <w:sz w:val="18"/>
                <w:szCs w:val="18"/>
                <w:lang w:val="kk-KZ"/>
              </w:rPr>
            </w:pPr>
            <w:r w:rsidRPr="00DD2306">
              <w:rPr>
                <w:rFonts w:ascii="Times New Roman" w:hAnsi="Times New Roman"/>
                <w:sz w:val="18"/>
                <w:szCs w:val="18"/>
                <w:lang w:val="kk-KZ"/>
              </w:rPr>
              <w:t>Маркетинг, Startup әзірлеу</w:t>
            </w:r>
            <w:r w:rsidR="00DD2306" w:rsidRPr="00DD2306">
              <w:rPr>
                <w:rFonts w:ascii="Times New Roman" w:hAnsi="Times New Roman"/>
                <w:sz w:val="18"/>
                <w:szCs w:val="18"/>
              </w:rPr>
              <w:t xml:space="preserve"> Философия Психология</w:t>
            </w:r>
          </w:p>
        </w:tc>
      </w:tr>
      <w:tr w:rsidR="00E277C4" w:rsidRPr="00333108" w:rsidTr="008645EC">
        <w:trPr>
          <w:trHeight w:val="2534"/>
        </w:trPr>
        <w:tc>
          <w:tcPr>
            <w:tcW w:w="397" w:type="dxa"/>
            <w:tcBorders>
              <w:top w:val="nil"/>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nil"/>
              <w:left w:val="single" w:sz="4" w:space="0" w:color="000000"/>
              <w:bottom w:val="single" w:sz="4" w:space="0" w:color="000000"/>
              <w:right w:val="single" w:sz="4" w:space="0" w:color="000000"/>
            </w:tcBorders>
            <w:hideMark/>
          </w:tcPr>
          <w:p w:rsidR="00E277C4" w:rsidRPr="00DD2306" w:rsidRDefault="00E277C4">
            <w:pPr>
              <w:jc w:val="center"/>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12</w:t>
            </w:r>
          </w:p>
        </w:tc>
        <w:tc>
          <w:tcPr>
            <w:tcW w:w="2266" w:type="dxa"/>
            <w:vMerge/>
            <w:tcBorders>
              <w:top w:val="nil"/>
              <w:left w:val="single" w:sz="4" w:space="0" w:color="000000"/>
              <w:bottom w:val="single" w:sz="4" w:space="0" w:color="000000"/>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auto"/>
              <w:left w:val="single" w:sz="4" w:space="0" w:color="000000"/>
              <w:bottom w:val="single" w:sz="4" w:space="0" w:color="auto"/>
              <w:right w:val="single" w:sz="4" w:space="0" w:color="000000"/>
            </w:tcBorders>
            <w:hideMark/>
          </w:tcPr>
          <w:p w:rsidR="00E277C4" w:rsidRPr="00DD2306" w:rsidRDefault="00475B81">
            <w:pPr>
              <w:shd w:val="clear" w:color="auto" w:fill="FFFFFF"/>
              <w:rPr>
                <w:rFonts w:ascii="Times New Roman" w:hAnsi="Times New Roman"/>
                <w:color w:val="000000"/>
                <w:sz w:val="18"/>
                <w:szCs w:val="18"/>
                <w:lang w:val="kk-KZ"/>
              </w:rPr>
            </w:pPr>
            <w:r w:rsidRPr="00DD2306">
              <w:rPr>
                <w:rFonts w:ascii="Times New Roman" w:hAnsi="Times New Roman"/>
                <w:color w:val="000000"/>
                <w:sz w:val="18"/>
                <w:szCs w:val="18"/>
                <w:lang w:val="kk-KZ"/>
              </w:rPr>
              <w:t>кәсіби қызметте қолданылатын ақпаратты жинау, сақтау және өңдеудің компьютерлік әдістерін қолдана білу; талдау негізінде зерттелетін процестердің даму тенденцияларын анықтау, экономикалық жағдайды жақсарту бойынша ұсыныстар әзірлеу, басқару және өндірістік қызмет деңгейін жақсартуға көмектесу</w:t>
            </w:r>
          </w:p>
        </w:tc>
        <w:tc>
          <w:tcPr>
            <w:tcW w:w="8222" w:type="dxa"/>
            <w:tcBorders>
              <w:top w:val="single" w:sz="4" w:space="0" w:color="000000"/>
              <w:left w:val="single" w:sz="4" w:space="0" w:color="000000"/>
              <w:bottom w:val="single" w:sz="4" w:space="0" w:color="000000"/>
              <w:right w:val="single" w:sz="4" w:space="0" w:color="000000"/>
            </w:tcBorders>
          </w:tcPr>
          <w:p w:rsidR="00CA6EBD" w:rsidRPr="00DD2306" w:rsidRDefault="00CA6EBD" w:rsidP="00CA6EBD">
            <w:pPr>
              <w:rPr>
                <w:rFonts w:ascii="Times New Roman" w:hAnsi="Times New Roman"/>
                <w:sz w:val="18"/>
                <w:szCs w:val="18"/>
                <w:lang w:val="kk-KZ"/>
              </w:rPr>
            </w:pPr>
            <w:r w:rsidRPr="00DD2306">
              <w:rPr>
                <w:rFonts w:ascii="Times New Roman" w:hAnsi="Times New Roman"/>
                <w:sz w:val="18"/>
                <w:szCs w:val="18"/>
                <w:lang w:val="kk-KZ"/>
              </w:rPr>
              <w:t>Ықтималдықтар теориясы және математикалық статистика, Статистика негіздері, Уақыттық қатарларды талдау және болжау негіздері, Жасанды интеллект негіздері, Қазіргі заманғы құралдар (SQL, Python) арқылы деректерді талдаудың негіздері, Есептеу ғылымдары мен статистиканың қолданбалы құралдары, Статистикалық есептілік, Көп өлшемді статистикалық талдау, Көпөлшемді статистикалық әдістер, Сандық әдістер, Демография және халық статистикасы, Әлеуметтік-демографиялық статистика, Қаржылық статистика, Статистикалық модельдеу және болжау, Research Paper, Comprehensive exam preparation</w:t>
            </w:r>
            <w:r w:rsidR="00DD2306" w:rsidRPr="00DD2306">
              <w:rPr>
                <w:rFonts w:ascii="Times New Roman" w:hAnsi="Times New Roman"/>
                <w:color w:val="000000"/>
                <w:sz w:val="18"/>
                <w:szCs w:val="18"/>
                <w:lang w:val="kk-KZ"/>
              </w:rPr>
              <w:t xml:space="preserve"> Ақпараттық-коммуникациялық технологиялар</w:t>
            </w:r>
          </w:p>
          <w:p w:rsidR="00E277C4" w:rsidRPr="00DD2306" w:rsidRDefault="00E277C4">
            <w:pPr>
              <w:rPr>
                <w:rFonts w:ascii="Times New Roman" w:hAnsi="Times New Roman"/>
                <w:sz w:val="18"/>
                <w:szCs w:val="18"/>
                <w:lang w:val="kk-KZ"/>
              </w:rPr>
            </w:pPr>
          </w:p>
        </w:tc>
      </w:tr>
      <w:tr w:rsidR="00E277C4" w:rsidRPr="00DD2306" w:rsidTr="00CA6EBD">
        <w:trPr>
          <w:trHeight w:val="1684"/>
        </w:trPr>
        <w:tc>
          <w:tcPr>
            <w:tcW w:w="397" w:type="dxa"/>
            <w:tcBorders>
              <w:top w:val="nil"/>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nil"/>
              <w:left w:val="single" w:sz="4" w:space="0" w:color="000000"/>
              <w:bottom w:val="single" w:sz="4" w:space="0" w:color="000000"/>
              <w:right w:val="single" w:sz="4" w:space="0" w:color="000000"/>
            </w:tcBorders>
            <w:hideMark/>
          </w:tcPr>
          <w:p w:rsidR="00E277C4" w:rsidRPr="00DD2306" w:rsidRDefault="00E277C4">
            <w:pPr>
              <w:jc w:val="center"/>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13</w:t>
            </w:r>
          </w:p>
        </w:tc>
        <w:tc>
          <w:tcPr>
            <w:tcW w:w="2266" w:type="dxa"/>
            <w:vMerge/>
            <w:tcBorders>
              <w:top w:val="nil"/>
              <w:left w:val="single" w:sz="4" w:space="0" w:color="000000"/>
              <w:bottom w:val="single" w:sz="4" w:space="0" w:color="000000"/>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auto"/>
              <w:left w:val="single" w:sz="4" w:space="0" w:color="000000"/>
              <w:bottom w:val="single" w:sz="4" w:space="0" w:color="auto"/>
              <w:right w:val="single" w:sz="4" w:space="0" w:color="000000"/>
            </w:tcBorders>
            <w:hideMark/>
          </w:tcPr>
          <w:p w:rsidR="00E277C4" w:rsidRPr="00DD2306" w:rsidRDefault="00475B81">
            <w:pPr>
              <w:shd w:val="clear" w:color="auto" w:fill="FFFFFF"/>
              <w:rPr>
                <w:rFonts w:ascii="Times New Roman" w:hAnsi="Times New Roman"/>
                <w:color w:val="000000"/>
                <w:sz w:val="18"/>
                <w:szCs w:val="18"/>
                <w:lang w:val="kk-KZ"/>
              </w:rPr>
            </w:pPr>
            <w:r w:rsidRPr="00DD2306">
              <w:rPr>
                <w:rFonts w:ascii="Times New Roman" w:hAnsi="Times New Roman"/>
                <w:color w:val="000000"/>
                <w:sz w:val="18"/>
                <w:szCs w:val="18"/>
                <w:lang w:val="kk-KZ"/>
              </w:rPr>
              <w:t>мемлекеттік реттеу негіздерін, экономикалық жүйенің жұмыс істеуінің теориялық және практикалық аспектілерін, мемлекеттік статистиканы ұйымдастырудағы шетелдік тәжірибені, сондай-ақ нарықты зерттеу мен реттеудің статистикалық әдістерін пайдаланудың әлемдік тәжірибесін білу.</w:t>
            </w:r>
          </w:p>
        </w:tc>
        <w:tc>
          <w:tcPr>
            <w:tcW w:w="8222" w:type="dxa"/>
            <w:tcBorders>
              <w:top w:val="single" w:sz="4" w:space="0" w:color="000000"/>
              <w:left w:val="single" w:sz="4" w:space="0" w:color="000000"/>
              <w:bottom w:val="single" w:sz="4" w:space="0" w:color="000000"/>
              <w:right w:val="single" w:sz="4" w:space="0" w:color="000000"/>
            </w:tcBorders>
          </w:tcPr>
          <w:p w:rsidR="00CA6EBD" w:rsidRPr="00DD2306" w:rsidRDefault="00CA6EBD" w:rsidP="00CA6EBD">
            <w:pPr>
              <w:rPr>
                <w:rFonts w:ascii="Times New Roman" w:hAnsi="Times New Roman"/>
                <w:sz w:val="18"/>
                <w:szCs w:val="18"/>
              </w:rPr>
            </w:pPr>
            <w:r w:rsidRPr="00DD2306">
              <w:rPr>
                <w:rFonts w:ascii="Times New Roman" w:hAnsi="Times New Roman"/>
                <w:sz w:val="18"/>
                <w:szCs w:val="18"/>
              </w:rPr>
              <w:t>Мемлекеттік аудит, Халықаралық экономикалық статистика, Макроэкономикалық статистика</w:t>
            </w:r>
          </w:p>
          <w:p w:rsidR="00E277C4" w:rsidRPr="00DD2306" w:rsidRDefault="00E277C4">
            <w:pPr>
              <w:rPr>
                <w:rFonts w:ascii="Times New Roman" w:hAnsi="Times New Roman"/>
                <w:sz w:val="18"/>
                <w:szCs w:val="18"/>
              </w:rPr>
            </w:pPr>
          </w:p>
        </w:tc>
      </w:tr>
      <w:tr w:rsidR="00E277C4" w:rsidRPr="00DD2306" w:rsidTr="00CA6EBD">
        <w:trPr>
          <w:trHeight w:val="984"/>
        </w:trPr>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jc w:val="center"/>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14</w:t>
            </w:r>
          </w:p>
        </w:tc>
        <w:tc>
          <w:tcPr>
            <w:tcW w:w="2266" w:type="dxa"/>
            <w:vMerge/>
            <w:tcBorders>
              <w:top w:val="nil"/>
              <w:left w:val="single" w:sz="4" w:space="0" w:color="000000"/>
              <w:bottom w:val="single" w:sz="4" w:space="0" w:color="000000"/>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auto"/>
              <w:left w:val="single" w:sz="4" w:space="0" w:color="000000"/>
              <w:bottom w:val="single" w:sz="4" w:space="0" w:color="auto"/>
              <w:right w:val="single" w:sz="4" w:space="0" w:color="000000"/>
            </w:tcBorders>
            <w:hideMark/>
          </w:tcPr>
          <w:p w:rsidR="00E277C4" w:rsidRPr="00DD2306" w:rsidRDefault="00475B81">
            <w:pPr>
              <w:shd w:val="clear" w:color="auto" w:fill="FFFFFF"/>
              <w:rPr>
                <w:rFonts w:ascii="Times New Roman" w:hAnsi="Times New Roman"/>
                <w:color w:val="000000"/>
                <w:sz w:val="18"/>
                <w:szCs w:val="18"/>
                <w:lang w:val="kk-KZ"/>
              </w:rPr>
            </w:pPr>
            <w:r w:rsidRPr="00DD2306">
              <w:rPr>
                <w:rFonts w:ascii="Times New Roman" w:hAnsi="Times New Roman"/>
                <w:color w:val="000000"/>
                <w:sz w:val="18"/>
                <w:szCs w:val="18"/>
                <w:lang w:val="kk-KZ"/>
              </w:rPr>
              <w:t>экономикалық білімдердің негіздері бар, менеджмент туралы, адамдармен жұмыс істеу және командалық жұмыс, маркетинг, қаржы және т.б. туралы идеялары бар;</w:t>
            </w:r>
          </w:p>
        </w:tc>
        <w:tc>
          <w:tcPr>
            <w:tcW w:w="8222" w:type="dxa"/>
            <w:tcBorders>
              <w:top w:val="single" w:sz="4" w:space="0" w:color="000000"/>
              <w:left w:val="single" w:sz="4" w:space="0" w:color="000000"/>
              <w:bottom w:val="single" w:sz="4" w:space="0" w:color="000000"/>
              <w:right w:val="single" w:sz="4" w:space="0" w:color="000000"/>
            </w:tcBorders>
          </w:tcPr>
          <w:p w:rsidR="00CA6EBD" w:rsidRPr="00DD2306" w:rsidRDefault="00CA6EBD" w:rsidP="00CA6EBD">
            <w:pPr>
              <w:rPr>
                <w:rFonts w:ascii="Times New Roman" w:hAnsi="Times New Roman"/>
                <w:sz w:val="18"/>
                <w:szCs w:val="18"/>
              </w:rPr>
            </w:pPr>
            <w:r w:rsidRPr="00DD2306">
              <w:rPr>
                <w:rFonts w:ascii="Times New Roman" w:hAnsi="Times New Roman"/>
                <w:sz w:val="18"/>
                <w:szCs w:val="18"/>
              </w:rPr>
              <w:t>Менеджмент, Маркетинг, Startup әзірлеу</w:t>
            </w:r>
            <w:r w:rsidR="00DD2306" w:rsidRPr="00DD2306">
              <w:rPr>
                <w:rFonts w:ascii="Times New Roman" w:hAnsi="Times New Roman"/>
                <w:sz w:val="18"/>
                <w:szCs w:val="18"/>
              </w:rPr>
              <w:t xml:space="preserve"> Психология</w:t>
            </w:r>
          </w:p>
          <w:p w:rsidR="00E277C4" w:rsidRPr="00DD2306" w:rsidRDefault="00E277C4">
            <w:pPr>
              <w:rPr>
                <w:rFonts w:ascii="Times New Roman" w:hAnsi="Times New Roman"/>
                <w:sz w:val="18"/>
                <w:szCs w:val="18"/>
                <w:lang w:val="kk-KZ"/>
              </w:rPr>
            </w:pPr>
          </w:p>
        </w:tc>
      </w:tr>
      <w:tr w:rsidR="00E277C4" w:rsidRPr="00DD2306" w:rsidTr="00CA6EBD">
        <w:trPr>
          <w:trHeight w:val="928"/>
        </w:trPr>
        <w:tc>
          <w:tcPr>
            <w:tcW w:w="397" w:type="dxa"/>
            <w:tcBorders>
              <w:top w:val="single" w:sz="4" w:space="0" w:color="000000"/>
              <w:left w:val="single" w:sz="4" w:space="0" w:color="000000"/>
              <w:bottom w:val="single" w:sz="4" w:space="0" w:color="000000"/>
              <w:right w:val="single" w:sz="4" w:space="0" w:color="000000"/>
            </w:tcBorders>
          </w:tcPr>
          <w:p w:rsidR="00E277C4" w:rsidRPr="00DD2306" w:rsidRDefault="00E277C4">
            <w:pPr>
              <w:shd w:val="clear" w:color="auto" w:fill="FFFFFF"/>
              <w:tabs>
                <w:tab w:val="left" w:pos="993"/>
              </w:tabs>
              <w:rPr>
                <w:rFonts w:ascii="Times New Roman" w:hAnsi="Times New Roman"/>
                <w:sz w:val="18"/>
                <w:szCs w:val="18"/>
                <w:lang w:val="kk-KZ"/>
              </w:rPr>
            </w:pPr>
          </w:p>
        </w:tc>
        <w:tc>
          <w:tcPr>
            <w:tcW w:w="1412" w:type="dxa"/>
            <w:tcBorders>
              <w:top w:val="single" w:sz="4" w:space="0" w:color="000000"/>
              <w:left w:val="single" w:sz="4" w:space="0" w:color="000000"/>
              <w:bottom w:val="single" w:sz="4" w:space="0" w:color="000000"/>
              <w:right w:val="single" w:sz="4" w:space="0" w:color="000000"/>
            </w:tcBorders>
            <w:hideMark/>
          </w:tcPr>
          <w:p w:rsidR="00E277C4" w:rsidRPr="00DD2306" w:rsidRDefault="00E277C4">
            <w:pPr>
              <w:jc w:val="center"/>
              <w:rPr>
                <w:rFonts w:ascii="Times New Roman" w:hAnsi="Times New Roman"/>
                <w:sz w:val="18"/>
                <w:szCs w:val="18"/>
              </w:rPr>
            </w:pPr>
            <w:r w:rsidRPr="00DD2306">
              <w:rPr>
                <w:rFonts w:ascii="Times New Roman" w:hAnsi="Times New Roman"/>
                <w:sz w:val="18"/>
                <w:szCs w:val="18"/>
                <w:lang w:val="en-US"/>
              </w:rPr>
              <w:t>ON</w:t>
            </w:r>
            <w:r w:rsidRPr="00DD2306">
              <w:rPr>
                <w:rFonts w:ascii="Times New Roman" w:hAnsi="Times New Roman"/>
                <w:sz w:val="18"/>
                <w:szCs w:val="18"/>
              </w:rPr>
              <w:t xml:space="preserve"> 15</w:t>
            </w:r>
          </w:p>
        </w:tc>
        <w:tc>
          <w:tcPr>
            <w:tcW w:w="2266" w:type="dxa"/>
            <w:vMerge/>
            <w:tcBorders>
              <w:top w:val="nil"/>
              <w:left w:val="single" w:sz="4" w:space="0" w:color="000000"/>
              <w:bottom w:val="single" w:sz="4" w:space="0" w:color="000000"/>
              <w:right w:val="single" w:sz="4" w:space="0" w:color="000000"/>
            </w:tcBorders>
            <w:vAlign w:val="center"/>
            <w:hideMark/>
          </w:tcPr>
          <w:p w:rsidR="00E277C4" w:rsidRPr="00DD2306" w:rsidRDefault="00E277C4">
            <w:pPr>
              <w:rPr>
                <w:rFonts w:ascii="Times New Roman" w:hAnsi="Times New Roman"/>
                <w:sz w:val="18"/>
                <w:szCs w:val="18"/>
              </w:rPr>
            </w:pPr>
          </w:p>
        </w:tc>
        <w:tc>
          <w:tcPr>
            <w:tcW w:w="3404" w:type="dxa"/>
            <w:tcBorders>
              <w:top w:val="single" w:sz="4" w:space="0" w:color="auto"/>
              <w:left w:val="single" w:sz="4" w:space="0" w:color="000000"/>
              <w:bottom w:val="single" w:sz="4" w:space="0" w:color="000000"/>
              <w:right w:val="single" w:sz="4" w:space="0" w:color="000000"/>
            </w:tcBorders>
            <w:hideMark/>
          </w:tcPr>
          <w:p w:rsidR="00E277C4" w:rsidRPr="00DD2306" w:rsidRDefault="00475B81">
            <w:pPr>
              <w:shd w:val="clear" w:color="auto" w:fill="FFFFFF"/>
              <w:rPr>
                <w:rFonts w:ascii="Times New Roman" w:hAnsi="Times New Roman"/>
                <w:color w:val="000000"/>
                <w:sz w:val="18"/>
                <w:szCs w:val="18"/>
                <w:lang w:val="kk-KZ"/>
              </w:rPr>
            </w:pPr>
            <w:r w:rsidRPr="00DD2306">
              <w:rPr>
                <w:rFonts w:ascii="Times New Roman" w:hAnsi="Times New Roman"/>
                <w:color w:val="000000"/>
                <w:sz w:val="18"/>
                <w:szCs w:val="18"/>
                <w:lang w:val="kk-KZ"/>
              </w:rPr>
              <w:t>дамудың әлеуметтік-экономикалық нәтижелерін бағалау және талдау әдістемесін, осы нәтижелерге жеке факторлардың әсерін, ҰШЖ құру ережелерін білу</w:t>
            </w:r>
          </w:p>
        </w:tc>
        <w:tc>
          <w:tcPr>
            <w:tcW w:w="8222" w:type="dxa"/>
            <w:tcBorders>
              <w:top w:val="single" w:sz="4" w:space="0" w:color="000000"/>
              <w:left w:val="single" w:sz="4" w:space="0" w:color="000000"/>
              <w:bottom w:val="single" w:sz="4" w:space="0" w:color="000000"/>
              <w:right w:val="single" w:sz="4" w:space="0" w:color="000000"/>
            </w:tcBorders>
          </w:tcPr>
          <w:p w:rsidR="00CA6EBD" w:rsidRPr="00DD2306" w:rsidRDefault="00CA6EBD" w:rsidP="00CA6EBD">
            <w:pPr>
              <w:rPr>
                <w:rFonts w:ascii="Times New Roman" w:hAnsi="Times New Roman"/>
                <w:sz w:val="18"/>
                <w:szCs w:val="18"/>
              </w:rPr>
            </w:pPr>
            <w:r w:rsidRPr="00DD2306">
              <w:rPr>
                <w:rFonts w:ascii="Times New Roman" w:hAnsi="Times New Roman"/>
                <w:sz w:val="18"/>
                <w:szCs w:val="18"/>
              </w:rPr>
              <w:t>Экономикалық теория, Ұлттық шоттар жүйесі, Статистикалық модельдеу және болжау</w:t>
            </w:r>
          </w:p>
          <w:p w:rsidR="00E277C4" w:rsidRPr="00DD2306" w:rsidRDefault="00E277C4" w:rsidP="00B244DB">
            <w:pPr>
              <w:rPr>
                <w:rFonts w:ascii="Times New Roman" w:hAnsi="Times New Roman"/>
                <w:sz w:val="18"/>
                <w:szCs w:val="18"/>
              </w:rPr>
            </w:pPr>
          </w:p>
        </w:tc>
      </w:tr>
    </w:tbl>
    <w:p w:rsidR="00E277C4" w:rsidRPr="00DD2306" w:rsidRDefault="00E277C4" w:rsidP="00E277C4">
      <w:pPr>
        <w:tabs>
          <w:tab w:val="left" w:pos="993"/>
        </w:tabs>
        <w:ind w:firstLine="567"/>
        <w:jc w:val="both"/>
        <w:rPr>
          <w:rFonts w:ascii="Times New Roman" w:hAnsi="Times New Roman"/>
          <w:b/>
          <w:sz w:val="18"/>
          <w:szCs w:val="18"/>
          <w:lang w:val="kk-KZ"/>
        </w:rPr>
      </w:pPr>
    </w:p>
    <w:p w:rsidR="00E277C4" w:rsidRPr="00DD2306" w:rsidRDefault="00E277C4" w:rsidP="00E277C4">
      <w:pPr>
        <w:tabs>
          <w:tab w:val="left" w:pos="993"/>
        </w:tabs>
        <w:ind w:firstLine="567"/>
        <w:jc w:val="both"/>
        <w:rPr>
          <w:rFonts w:ascii="Times New Roman" w:hAnsi="Times New Roman"/>
          <w:b/>
          <w:sz w:val="18"/>
          <w:szCs w:val="18"/>
          <w:lang w:val="kk-KZ"/>
        </w:rPr>
      </w:pPr>
    </w:p>
    <w:p w:rsidR="00121319" w:rsidRPr="00DD2306" w:rsidRDefault="00121319" w:rsidP="00E277C4">
      <w:pPr>
        <w:spacing w:after="160" w:line="256" w:lineRule="auto"/>
        <w:ind w:firstLine="567"/>
        <w:jc w:val="center"/>
        <w:rPr>
          <w:rFonts w:ascii="Times New Roman" w:hAnsi="Times New Roman"/>
          <w:b/>
          <w:sz w:val="18"/>
          <w:szCs w:val="18"/>
          <w:lang w:val="kk-KZ"/>
        </w:rPr>
      </w:pPr>
    </w:p>
    <w:p w:rsidR="00121319" w:rsidRPr="00DD2306" w:rsidRDefault="00121319" w:rsidP="00E277C4">
      <w:pPr>
        <w:spacing w:after="160" w:line="256" w:lineRule="auto"/>
        <w:ind w:firstLine="567"/>
        <w:jc w:val="center"/>
        <w:rPr>
          <w:rFonts w:ascii="Times New Roman" w:hAnsi="Times New Roman"/>
          <w:b/>
          <w:sz w:val="18"/>
          <w:szCs w:val="18"/>
          <w:lang w:val="kk-KZ"/>
        </w:rPr>
      </w:pPr>
    </w:p>
    <w:p w:rsidR="00ED5370" w:rsidRDefault="00ED5370" w:rsidP="00ED5370">
      <w:pPr>
        <w:spacing w:after="160" w:line="256" w:lineRule="auto"/>
        <w:ind w:firstLine="567"/>
        <w:jc w:val="center"/>
        <w:rPr>
          <w:rFonts w:ascii="Times New Roman" w:hAnsi="Times New Roman"/>
          <w:b/>
          <w:sz w:val="18"/>
          <w:szCs w:val="18"/>
          <w:lang w:val="kk-KZ"/>
        </w:rPr>
      </w:pPr>
    </w:p>
    <w:p w:rsidR="00ED5370" w:rsidRDefault="00ED5370" w:rsidP="00ED5370">
      <w:pPr>
        <w:spacing w:after="160" w:line="256" w:lineRule="auto"/>
        <w:ind w:firstLine="567"/>
        <w:jc w:val="center"/>
        <w:rPr>
          <w:rFonts w:ascii="Times New Roman" w:hAnsi="Times New Roman"/>
          <w:b/>
          <w:sz w:val="18"/>
          <w:szCs w:val="18"/>
          <w:lang w:val="kk-KZ"/>
        </w:rPr>
      </w:pPr>
    </w:p>
    <w:p w:rsidR="00ED5370" w:rsidRDefault="00ED5370" w:rsidP="00ED5370">
      <w:pPr>
        <w:spacing w:after="160" w:line="256" w:lineRule="auto"/>
        <w:ind w:firstLine="567"/>
        <w:jc w:val="center"/>
        <w:rPr>
          <w:rFonts w:ascii="Times New Roman" w:hAnsi="Times New Roman"/>
          <w:b/>
          <w:sz w:val="18"/>
          <w:szCs w:val="18"/>
          <w:lang w:val="kk-KZ"/>
        </w:rPr>
      </w:pPr>
    </w:p>
    <w:p w:rsidR="00ED5370" w:rsidRDefault="00ED5370" w:rsidP="00ED5370">
      <w:pPr>
        <w:spacing w:after="160" w:line="256" w:lineRule="auto"/>
        <w:ind w:firstLine="567"/>
        <w:jc w:val="center"/>
        <w:rPr>
          <w:rFonts w:ascii="Times New Roman" w:hAnsi="Times New Roman"/>
          <w:b/>
          <w:sz w:val="18"/>
          <w:szCs w:val="18"/>
          <w:lang w:val="kk-KZ"/>
        </w:rPr>
      </w:pPr>
    </w:p>
    <w:p w:rsidR="00ED5370" w:rsidRDefault="00ED5370" w:rsidP="00ED5370">
      <w:pPr>
        <w:spacing w:after="160" w:line="256" w:lineRule="auto"/>
        <w:ind w:firstLine="567"/>
        <w:jc w:val="center"/>
        <w:rPr>
          <w:rFonts w:ascii="Times New Roman" w:hAnsi="Times New Roman"/>
          <w:b/>
          <w:sz w:val="18"/>
          <w:szCs w:val="18"/>
          <w:lang w:val="kk-KZ"/>
        </w:rPr>
      </w:pPr>
    </w:p>
    <w:p w:rsidR="004E2F0E" w:rsidRPr="00DD2306" w:rsidRDefault="00ED5370" w:rsidP="00E277C4">
      <w:pPr>
        <w:spacing w:after="160" w:line="256" w:lineRule="auto"/>
        <w:ind w:firstLine="567"/>
        <w:jc w:val="center"/>
        <w:rPr>
          <w:rFonts w:ascii="Times New Roman" w:hAnsi="Times New Roman"/>
          <w:b/>
          <w:sz w:val="18"/>
          <w:szCs w:val="18"/>
          <w:lang w:val="kk-KZ"/>
        </w:rPr>
      </w:pPr>
      <w:r w:rsidRPr="00ED5370">
        <w:rPr>
          <w:rFonts w:ascii="Times New Roman" w:hAnsi="Times New Roman"/>
          <w:b/>
          <w:noProof/>
          <w:sz w:val="18"/>
          <w:szCs w:val="18"/>
        </w:rPr>
        <w:lastRenderedPageBreak/>
        <w:drawing>
          <wp:inline distT="0" distB="0" distL="0" distR="0" wp14:anchorId="4200EC13" wp14:editId="386D72CA">
            <wp:extent cx="9251950" cy="623254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51950" cy="6232548"/>
                    </a:xfrm>
                    <a:prstGeom prst="rect">
                      <a:avLst/>
                    </a:prstGeom>
                    <a:solidFill>
                      <a:schemeClr val="bg1"/>
                    </a:solidFill>
                  </pic:spPr>
                </pic:pic>
              </a:graphicData>
            </a:graphic>
          </wp:inline>
        </w:drawing>
      </w:r>
    </w:p>
    <w:tbl>
      <w:tblPr>
        <w:tblW w:w="14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180"/>
        <w:gridCol w:w="960"/>
        <w:gridCol w:w="960"/>
        <w:gridCol w:w="960"/>
        <w:gridCol w:w="960"/>
        <w:gridCol w:w="960"/>
        <w:gridCol w:w="960"/>
        <w:gridCol w:w="960"/>
        <w:gridCol w:w="960"/>
        <w:gridCol w:w="960"/>
        <w:gridCol w:w="960"/>
        <w:gridCol w:w="960"/>
        <w:gridCol w:w="960"/>
      </w:tblGrid>
      <w:tr w:rsidR="00E277C4" w:rsidRPr="00333108" w:rsidTr="00E277C4">
        <w:trPr>
          <w:trHeight w:val="375"/>
        </w:trPr>
        <w:tc>
          <w:tcPr>
            <w:tcW w:w="14620" w:type="dxa"/>
            <w:gridSpan w:val="15"/>
            <w:tcBorders>
              <w:top w:val="nil"/>
              <w:left w:val="nil"/>
              <w:bottom w:val="nil"/>
              <w:right w:val="nil"/>
            </w:tcBorders>
            <w:noWrap/>
            <w:vAlign w:val="bottom"/>
            <w:hideMark/>
          </w:tcPr>
          <w:p w:rsidR="00E277C4" w:rsidRPr="00DD2306" w:rsidRDefault="00E277C4">
            <w:pPr>
              <w:jc w:val="center"/>
              <w:rPr>
                <w:rFonts w:ascii="Times New Roman" w:hAnsi="Times New Roman"/>
                <w:b/>
                <w:bCs/>
                <w:color w:val="000000"/>
                <w:sz w:val="18"/>
                <w:szCs w:val="18"/>
                <w:lang w:val="kk-KZ"/>
              </w:rPr>
            </w:pPr>
            <w:r w:rsidRPr="00DD2306">
              <w:rPr>
                <w:rFonts w:ascii="Times New Roman" w:hAnsi="Times New Roman"/>
                <w:b/>
                <w:sz w:val="18"/>
                <w:szCs w:val="18"/>
                <w:lang w:val="kk-KZ"/>
              </w:rPr>
              <w:t>Білім беру бағдарламасының модульдері бөлінісінде игерген кредиттер көлемін көрсететін жиынтық кесте</w:t>
            </w:r>
          </w:p>
        </w:tc>
      </w:tr>
      <w:tr w:rsidR="00E277C4" w:rsidRPr="00DD2306" w:rsidTr="00E277C4">
        <w:trPr>
          <w:trHeight w:val="390"/>
        </w:trPr>
        <w:tc>
          <w:tcPr>
            <w:tcW w:w="14620" w:type="dxa"/>
            <w:gridSpan w:val="15"/>
            <w:tcBorders>
              <w:top w:val="nil"/>
              <w:left w:val="nil"/>
              <w:bottom w:val="single" w:sz="4" w:space="0" w:color="auto"/>
              <w:right w:val="nil"/>
            </w:tcBorders>
            <w:noWrap/>
            <w:vAlign w:val="center"/>
            <w:hideMark/>
          </w:tcPr>
          <w:p w:rsidR="00E277C4" w:rsidRPr="00DD2306" w:rsidRDefault="009A57CC" w:rsidP="00C90C2A">
            <w:pPr>
              <w:jc w:val="center"/>
              <w:rPr>
                <w:rFonts w:ascii="Times New Roman" w:hAnsi="Times New Roman"/>
                <w:color w:val="000000"/>
                <w:sz w:val="18"/>
                <w:szCs w:val="18"/>
                <w:lang w:val="kk-KZ"/>
              </w:rPr>
            </w:pPr>
            <w:r w:rsidRPr="009A57CC">
              <w:rPr>
                <w:rFonts w:ascii="Times New Roman" w:hAnsi="Times New Roman"/>
                <w:b/>
                <w:bCs/>
                <w:sz w:val="18"/>
                <w:szCs w:val="18"/>
              </w:rPr>
              <w:lastRenderedPageBreak/>
              <w:t xml:space="preserve">6B05401 «Статистика» </w:t>
            </w:r>
            <w:r w:rsidR="00E277C4" w:rsidRPr="00DD2306">
              <w:rPr>
                <w:rFonts w:ascii="Times New Roman" w:hAnsi="Times New Roman"/>
                <w:color w:val="000000"/>
                <w:sz w:val="18"/>
                <w:szCs w:val="18"/>
                <w:lang w:val="kk-KZ"/>
              </w:rPr>
              <w:t>Білім беру бағдарламасы 4 ж.о.</w:t>
            </w:r>
          </w:p>
        </w:tc>
      </w:tr>
      <w:tr w:rsidR="00E277C4" w:rsidRPr="00DD2306" w:rsidTr="00E277C4">
        <w:trPr>
          <w:trHeight w:val="390"/>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Оқу курсы</w:t>
            </w:r>
          </w:p>
        </w:tc>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Семестр</w:t>
            </w:r>
          </w:p>
        </w:tc>
        <w:tc>
          <w:tcPr>
            <w:tcW w:w="11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Игерілетін модулдер саны</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Оқытылатын пәндер саны</w:t>
            </w:r>
          </w:p>
        </w:tc>
        <w:tc>
          <w:tcPr>
            <w:tcW w:w="5760" w:type="dxa"/>
            <w:gridSpan w:val="6"/>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rPr>
              <w:t>KZ</w:t>
            </w:r>
            <w:r w:rsidRPr="00DD2306">
              <w:rPr>
                <w:rFonts w:ascii="Times New Roman" w:hAnsi="Times New Roman"/>
                <w:color w:val="000000"/>
                <w:sz w:val="18"/>
                <w:szCs w:val="18"/>
                <w:lang w:val="kk-KZ"/>
              </w:rPr>
              <w:t xml:space="preserve"> кредиттер саны</w:t>
            </w:r>
          </w:p>
        </w:tc>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Сағат бойынша барлығы</w:t>
            </w:r>
          </w:p>
        </w:tc>
        <w:tc>
          <w:tcPr>
            <w:tcW w:w="1920" w:type="dxa"/>
            <w:gridSpan w:val="2"/>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lang w:val="kk-KZ"/>
              </w:rPr>
              <w:t>Жиынтық бақылау саны</w:t>
            </w:r>
          </w:p>
        </w:tc>
      </w:tr>
      <w:tr w:rsidR="00E277C4" w:rsidRPr="00DD2306" w:rsidTr="00E277C4">
        <w:trPr>
          <w:trHeight w:val="30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rPr>
                <w:rFonts w:ascii="Times New Roman" w:hAnsi="Times New Roman"/>
                <w:color w:val="000000"/>
                <w:sz w:val="18"/>
                <w:szCs w:val="1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rPr>
                <w:rFonts w:ascii="Times New Roman" w:hAnsi="Times New Roma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rPr>
                <w:rFonts w:ascii="Times New Roman" w:hAnsi="Times New Roman"/>
                <w:color w:val="000000"/>
                <w:sz w:val="18"/>
                <w:szCs w:val="18"/>
                <w:lang w:val="kk-KZ"/>
              </w:rPr>
            </w:pP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ОК</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ВК</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КВ</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Теориялық оқыту</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lang w:val="kk-KZ"/>
              </w:rPr>
              <w:t>Дене шынықтыру</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lang w:val="kk-KZ"/>
              </w:rPr>
              <w:t>Оқу тәжірибесі</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Өндірістік тәжірибе</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lang w:val="kk-KZ"/>
              </w:rPr>
              <w:t>Қорытынды аттестация</w:t>
            </w:r>
            <w:r w:rsidRPr="00DD2306">
              <w:rPr>
                <w:rFonts w:ascii="Times New Roman" w:hAnsi="Times New Roman"/>
                <w:color w:val="000000"/>
                <w:sz w:val="18"/>
                <w:szCs w:val="18"/>
              </w:rPr>
              <w:t xml:space="preserve"> </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Академиялық сағаттың жиыны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7C4" w:rsidRPr="00DD2306" w:rsidRDefault="00E277C4">
            <w:pPr>
              <w:rPr>
                <w:rFonts w:ascii="Times New Roman" w:hAnsi="Times New Roman"/>
                <w:color w:val="000000"/>
                <w:sz w:val="18"/>
                <w:szCs w:val="18"/>
                <w:lang w:val="kk-KZ"/>
              </w:rPr>
            </w:pP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lang w:val="kk-KZ"/>
              </w:rPr>
            </w:pPr>
            <w:r w:rsidRPr="00DD2306">
              <w:rPr>
                <w:rFonts w:ascii="Times New Roman" w:hAnsi="Times New Roman"/>
                <w:color w:val="000000"/>
                <w:sz w:val="18"/>
                <w:szCs w:val="18"/>
                <w:lang w:val="kk-KZ"/>
              </w:rPr>
              <w:t>емтихан</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E277C4" w:rsidRPr="00DD2306" w:rsidRDefault="00E277C4">
            <w:pPr>
              <w:jc w:val="center"/>
              <w:rPr>
                <w:rFonts w:ascii="Times New Roman" w:hAnsi="Times New Roman"/>
                <w:color w:val="000000"/>
                <w:sz w:val="18"/>
                <w:szCs w:val="18"/>
              </w:rPr>
            </w:pPr>
            <w:r w:rsidRPr="00DD2306">
              <w:rPr>
                <w:rFonts w:ascii="Times New Roman" w:hAnsi="Times New Roman"/>
                <w:color w:val="000000"/>
                <w:sz w:val="18"/>
                <w:szCs w:val="18"/>
              </w:rPr>
              <w:t xml:space="preserve">диф.зачет, отчет, аттес </w:t>
            </w:r>
          </w:p>
        </w:tc>
      </w:tr>
      <w:tr w:rsidR="00121319" w:rsidRPr="00DD2306" w:rsidTr="00FD5284">
        <w:trPr>
          <w:trHeight w:val="39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1</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1</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4</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29</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FD5284" w:rsidP="00121319">
            <w:pPr>
              <w:shd w:val="clear" w:color="auto" w:fill="FFFFFF"/>
              <w:jc w:val="center"/>
              <w:rPr>
                <w:rFonts w:ascii="Times New Roman" w:hAnsi="Times New Roman"/>
                <w:sz w:val="18"/>
                <w:szCs w:val="18"/>
              </w:rPr>
            </w:pPr>
            <w:r w:rsidRPr="00DD2306">
              <w:rPr>
                <w:rFonts w:ascii="Times New Roman" w:hAnsi="Times New Roman"/>
                <w:sz w:val="18"/>
                <w:szCs w:val="18"/>
              </w:rPr>
              <w:t>870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w:t>
            </w:r>
          </w:p>
        </w:tc>
      </w:tr>
      <w:tr w:rsidR="00121319" w:rsidRPr="00DD2306" w:rsidTr="00FD5284">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2</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31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FD5284" w:rsidP="00121319">
            <w:pPr>
              <w:jc w:val="center"/>
              <w:rPr>
                <w:rFonts w:ascii="Times New Roman" w:hAnsi="Times New Roman"/>
                <w:color w:val="000000"/>
                <w:sz w:val="18"/>
                <w:szCs w:val="18"/>
              </w:rPr>
            </w:pPr>
            <w:r w:rsidRPr="00DD2306">
              <w:rPr>
                <w:rFonts w:ascii="Times New Roman" w:hAnsi="Times New Roman"/>
                <w:color w:val="000000"/>
                <w:sz w:val="18"/>
                <w:szCs w:val="18"/>
              </w:rPr>
              <w:t>930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r>
      <w:tr w:rsidR="00121319" w:rsidRPr="00DD2306" w:rsidTr="00121319">
        <w:trPr>
          <w:trHeight w:val="39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2</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3</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28</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30</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900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6</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w:t>
            </w:r>
          </w:p>
        </w:tc>
      </w:tr>
      <w:tr w:rsidR="00121319" w:rsidRPr="00DD2306" w:rsidTr="0012131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4</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6</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3</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30</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900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6</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r>
      <w:tr w:rsidR="00121319" w:rsidRPr="00DD2306" w:rsidTr="00121319">
        <w:trPr>
          <w:trHeight w:val="39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3</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5</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eastAsia="Calibri" w:hAnsi="Times New Roman"/>
                <w:sz w:val="18"/>
                <w:szCs w:val="18"/>
                <w:lang w:val="en-US"/>
              </w:rPr>
            </w:pPr>
            <w:r w:rsidRPr="00DD2306">
              <w:rPr>
                <w:rFonts w:ascii="Times New Roman" w:eastAsia="Calibri" w:hAnsi="Times New Roman"/>
                <w:sz w:val="18"/>
                <w:szCs w:val="18"/>
                <w:lang w:val="en-US"/>
              </w:rPr>
              <w:t xml:space="preserve">        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32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32</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FD5284" w:rsidP="00121319">
            <w:pPr>
              <w:shd w:val="clear" w:color="auto" w:fill="FFFFFF"/>
              <w:jc w:val="center"/>
              <w:rPr>
                <w:rFonts w:ascii="Times New Roman" w:hAnsi="Times New Roman"/>
                <w:sz w:val="18"/>
                <w:szCs w:val="18"/>
              </w:rPr>
            </w:pPr>
            <w:r w:rsidRPr="00DD2306">
              <w:rPr>
                <w:rFonts w:ascii="Times New Roman" w:hAnsi="Times New Roman"/>
                <w:sz w:val="18"/>
                <w:szCs w:val="18"/>
              </w:rPr>
              <w:t>960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r>
      <w:tr w:rsidR="00121319" w:rsidRPr="00DD2306" w:rsidTr="0012131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6</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23</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28</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FD5284" w:rsidP="00121319">
            <w:pPr>
              <w:jc w:val="center"/>
              <w:rPr>
                <w:rFonts w:ascii="Times New Roman" w:hAnsi="Times New Roman"/>
                <w:color w:val="000000"/>
                <w:sz w:val="18"/>
                <w:szCs w:val="18"/>
              </w:rPr>
            </w:pPr>
            <w:r w:rsidRPr="00DD2306">
              <w:rPr>
                <w:rFonts w:ascii="Times New Roman" w:hAnsi="Times New Roman"/>
                <w:sz w:val="18"/>
                <w:szCs w:val="18"/>
              </w:rPr>
              <w:t>840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w:t>
            </w:r>
          </w:p>
        </w:tc>
      </w:tr>
      <w:tr w:rsidR="00121319" w:rsidRPr="00DD2306" w:rsidTr="00121319">
        <w:trPr>
          <w:trHeight w:val="39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4</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7</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eastAsia="Calibri" w:hAnsi="Times New Roman"/>
                <w:sz w:val="18"/>
                <w:szCs w:val="18"/>
                <w:lang w:val="en-US"/>
              </w:rPr>
            </w:pPr>
            <w:r w:rsidRPr="00DD2306">
              <w:rPr>
                <w:rFonts w:ascii="Times New Roman" w:eastAsia="Calibri" w:hAnsi="Times New Roman"/>
                <w:sz w:val="18"/>
                <w:szCs w:val="18"/>
                <w:lang w:val="en-US"/>
              </w:rPr>
              <w:t xml:space="preserve">        1</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5</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30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30</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900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6</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rPr>
            </w:pPr>
          </w:p>
        </w:tc>
      </w:tr>
      <w:tr w:rsidR="00121319" w:rsidRPr="00DD2306" w:rsidTr="0012131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rPr>
                <w:rFonts w:ascii="Times New Roman" w:hAnsi="Times New Roman"/>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8</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 </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8</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14</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8</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30</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jc w:val="center"/>
              <w:rPr>
                <w:rFonts w:ascii="Times New Roman" w:hAnsi="Times New Roman"/>
                <w:color w:val="000000"/>
                <w:sz w:val="18"/>
                <w:szCs w:val="18"/>
              </w:rPr>
            </w:pPr>
            <w:r w:rsidRPr="00DD2306">
              <w:rPr>
                <w:rFonts w:ascii="Times New Roman" w:hAnsi="Times New Roman"/>
                <w:sz w:val="18"/>
                <w:szCs w:val="18"/>
              </w:rPr>
              <w:t>900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jc w:val="center"/>
              <w:rPr>
                <w:rFonts w:ascii="Times New Roman" w:hAnsi="Times New Roman"/>
                <w:color w:val="000000"/>
                <w:sz w:val="18"/>
                <w:szCs w:val="18"/>
                <w:lang w:val="en-US"/>
              </w:rPr>
            </w:pPr>
            <w:r w:rsidRPr="00DD2306">
              <w:rPr>
                <w:rFonts w:ascii="Times New Roman" w:hAnsi="Times New Roman"/>
                <w:color w:val="000000"/>
                <w:sz w:val="18"/>
                <w:szCs w:val="18"/>
                <w:lang w:val="en-US"/>
              </w:rPr>
              <w:t>3</w:t>
            </w:r>
          </w:p>
        </w:tc>
      </w:tr>
      <w:tr w:rsidR="00121319" w:rsidRPr="00DD2306" w:rsidTr="00121319">
        <w:trPr>
          <w:trHeight w:val="375"/>
        </w:trPr>
        <w:tc>
          <w:tcPr>
            <w:tcW w:w="1920" w:type="dxa"/>
            <w:gridSpan w:val="2"/>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итого</w:t>
            </w:r>
          </w:p>
        </w:tc>
        <w:tc>
          <w:tcPr>
            <w:tcW w:w="118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14</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17</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200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8</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22</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8</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rPr>
            </w:pPr>
            <w:r w:rsidRPr="00DD2306">
              <w:rPr>
                <w:rFonts w:ascii="Times New Roman" w:hAnsi="Times New Roman"/>
                <w:sz w:val="18"/>
                <w:szCs w:val="18"/>
              </w:rPr>
              <w:t>240</w:t>
            </w:r>
          </w:p>
        </w:tc>
        <w:tc>
          <w:tcPr>
            <w:tcW w:w="960" w:type="dxa"/>
            <w:tcBorders>
              <w:top w:val="single" w:sz="4" w:space="0" w:color="auto"/>
              <w:left w:val="single" w:sz="4" w:space="0" w:color="auto"/>
              <w:bottom w:val="single" w:sz="4" w:space="0" w:color="auto"/>
              <w:right w:val="single" w:sz="4" w:space="0" w:color="auto"/>
            </w:tcBorders>
            <w:vAlign w:val="center"/>
            <w:hideMark/>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240</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44</w:t>
            </w:r>
          </w:p>
        </w:tc>
        <w:tc>
          <w:tcPr>
            <w:tcW w:w="960" w:type="dxa"/>
            <w:tcBorders>
              <w:top w:val="single" w:sz="4" w:space="0" w:color="auto"/>
              <w:left w:val="single" w:sz="4" w:space="0" w:color="auto"/>
              <w:bottom w:val="single" w:sz="4" w:space="0" w:color="auto"/>
              <w:right w:val="single" w:sz="4" w:space="0" w:color="auto"/>
            </w:tcBorders>
            <w:vAlign w:val="center"/>
          </w:tcPr>
          <w:p w:rsidR="00121319" w:rsidRPr="00DD2306" w:rsidRDefault="00121319" w:rsidP="00121319">
            <w:pPr>
              <w:shd w:val="clear" w:color="auto" w:fill="FFFFFF"/>
              <w:jc w:val="center"/>
              <w:rPr>
                <w:rFonts w:ascii="Times New Roman" w:hAnsi="Times New Roman"/>
                <w:sz w:val="18"/>
                <w:szCs w:val="18"/>
                <w:lang w:val="en-US"/>
              </w:rPr>
            </w:pPr>
            <w:r w:rsidRPr="00DD2306">
              <w:rPr>
                <w:rFonts w:ascii="Times New Roman" w:hAnsi="Times New Roman"/>
                <w:sz w:val="18"/>
                <w:szCs w:val="18"/>
                <w:lang w:val="en-US"/>
              </w:rPr>
              <w:t>10</w:t>
            </w:r>
          </w:p>
        </w:tc>
      </w:tr>
    </w:tbl>
    <w:p w:rsidR="00E277C4" w:rsidRPr="00DD2306" w:rsidRDefault="00E277C4" w:rsidP="00E277C4">
      <w:pPr>
        <w:tabs>
          <w:tab w:val="left" w:pos="993"/>
        </w:tabs>
        <w:ind w:firstLine="567"/>
        <w:jc w:val="both"/>
        <w:rPr>
          <w:rFonts w:ascii="Times New Roman" w:hAnsi="Times New Roman"/>
          <w:sz w:val="18"/>
          <w:szCs w:val="18"/>
        </w:rPr>
      </w:pPr>
    </w:p>
    <w:p w:rsidR="00E277C4" w:rsidRPr="00DD2306" w:rsidRDefault="00E277C4" w:rsidP="00E277C4">
      <w:pPr>
        <w:tabs>
          <w:tab w:val="left" w:pos="993"/>
        </w:tabs>
        <w:ind w:firstLine="567"/>
        <w:jc w:val="both"/>
        <w:rPr>
          <w:rFonts w:ascii="Times New Roman" w:hAnsi="Times New Roman"/>
          <w:sz w:val="18"/>
          <w:szCs w:val="18"/>
        </w:rPr>
      </w:pPr>
    </w:p>
    <w:p w:rsidR="00E277C4" w:rsidRDefault="00E277C4"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960ED8" w:rsidRDefault="00960ED8" w:rsidP="00E277C4">
      <w:pPr>
        <w:tabs>
          <w:tab w:val="left" w:pos="993"/>
        </w:tabs>
        <w:ind w:firstLine="567"/>
        <w:jc w:val="both"/>
        <w:rPr>
          <w:rFonts w:ascii="Times New Roman" w:hAnsi="Times New Roman"/>
          <w:sz w:val="18"/>
          <w:szCs w:val="18"/>
        </w:rPr>
      </w:pPr>
    </w:p>
    <w:p w:rsidR="00121319" w:rsidRPr="00DD2306" w:rsidRDefault="00960ED8" w:rsidP="00960ED8">
      <w:pPr>
        <w:tabs>
          <w:tab w:val="left" w:pos="993"/>
        </w:tabs>
        <w:ind w:firstLine="567"/>
        <w:jc w:val="both"/>
        <w:rPr>
          <w:rFonts w:ascii="Times New Roman" w:hAnsi="Times New Roman"/>
          <w:sz w:val="18"/>
          <w:szCs w:val="18"/>
        </w:rPr>
      </w:pPr>
      <w:r w:rsidRPr="00960ED8">
        <w:rPr>
          <w:rFonts w:ascii="Times New Roman" w:hAnsi="Times New Roman"/>
          <w:sz w:val="18"/>
          <w:szCs w:val="18"/>
        </w:rPr>
        <w:lastRenderedPageBreak/>
        <w:drawing>
          <wp:inline distT="0" distB="0" distL="0" distR="0" wp14:anchorId="7B2A1455" wp14:editId="742B5F07">
            <wp:extent cx="9251950" cy="653986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51950" cy="6539865"/>
                    </a:xfrm>
                    <a:prstGeom prst="rect">
                      <a:avLst/>
                    </a:prstGeom>
                  </pic:spPr>
                </pic:pic>
              </a:graphicData>
            </a:graphic>
          </wp:inline>
        </w:drawing>
      </w:r>
    </w:p>
    <w:sectPr w:rsidR="00121319" w:rsidRPr="00DD2306" w:rsidSect="00333108">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FB"/>
    <w:rsid w:val="00021E44"/>
    <w:rsid w:val="000557FB"/>
    <w:rsid w:val="00090C89"/>
    <w:rsid w:val="00121319"/>
    <w:rsid w:val="00221774"/>
    <w:rsid w:val="0023231B"/>
    <w:rsid w:val="002F493E"/>
    <w:rsid w:val="00333108"/>
    <w:rsid w:val="00335D70"/>
    <w:rsid w:val="004278E6"/>
    <w:rsid w:val="00465BCC"/>
    <w:rsid w:val="00475B81"/>
    <w:rsid w:val="004E2F0E"/>
    <w:rsid w:val="006A72AE"/>
    <w:rsid w:val="006D642C"/>
    <w:rsid w:val="006D781D"/>
    <w:rsid w:val="007642B8"/>
    <w:rsid w:val="007A74AC"/>
    <w:rsid w:val="007F68A3"/>
    <w:rsid w:val="008645EC"/>
    <w:rsid w:val="008B2118"/>
    <w:rsid w:val="008E376A"/>
    <w:rsid w:val="00960ED8"/>
    <w:rsid w:val="009A57CC"/>
    <w:rsid w:val="00A32280"/>
    <w:rsid w:val="00A70157"/>
    <w:rsid w:val="00AB7252"/>
    <w:rsid w:val="00B244DB"/>
    <w:rsid w:val="00B53865"/>
    <w:rsid w:val="00B61440"/>
    <w:rsid w:val="00C90C2A"/>
    <w:rsid w:val="00CA6EBD"/>
    <w:rsid w:val="00D16702"/>
    <w:rsid w:val="00D8071F"/>
    <w:rsid w:val="00DD2306"/>
    <w:rsid w:val="00DE6996"/>
    <w:rsid w:val="00E277C4"/>
    <w:rsid w:val="00E7569C"/>
    <w:rsid w:val="00EA037E"/>
    <w:rsid w:val="00ED5370"/>
    <w:rsid w:val="00F87089"/>
    <w:rsid w:val="00FD5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620F5"/>
  <w15:chartTrackingRefBased/>
  <w15:docId w15:val="{5D1370AD-AC69-4061-9D8E-DEAD3EEF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7C4"/>
    <w:pPr>
      <w:spacing w:after="0" w:line="240" w:lineRule="auto"/>
    </w:pPr>
    <w:rPr>
      <w:rFonts w:ascii="Arial" w:eastAsia="Times New Roman" w:hAnsi="Arial"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1 Знак,Знак4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4"/>
    <w:uiPriority w:val="99"/>
    <w:semiHidden/>
    <w:locked/>
    <w:rsid w:val="00E277C4"/>
    <w:rPr>
      <w:rFonts w:ascii="Times New Roman" w:eastAsia="Times New Roman" w:hAnsi="Times New Roman" w:cs="Times New Roman"/>
      <w:sz w:val="24"/>
      <w:szCs w:val="24"/>
      <w:lang w:val="x-none"/>
    </w:rPr>
  </w:style>
  <w:style w:type="paragraph" w:styleId="a4">
    <w:name w:val="Normal (Web)"/>
    <w:aliases w:val="Обычный (Web)1,Знак4,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4 Знак Знак,Знак Знак"/>
    <w:basedOn w:val="a"/>
    <w:link w:val="a3"/>
    <w:uiPriority w:val="99"/>
    <w:semiHidden/>
    <w:unhideWhenUsed/>
    <w:qFormat/>
    <w:rsid w:val="00E277C4"/>
    <w:pPr>
      <w:spacing w:after="200" w:line="276" w:lineRule="auto"/>
      <w:ind w:left="720"/>
      <w:contextualSpacing/>
    </w:pPr>
    <w:rPr>
      <w:rFonts w:ascii="Times New Roman" w:hAnsi="Times New Roman"/>
      <w:sz w:val="24"/>
      <w:lang w:val="x-none" w:eastAsia="en-US"/>
    </w:rPr>
  </w:style>
  <w:style w:type="character" w:customStyle="1" w:styleId="a5">
    <w:name w:val="Верхний колонтитул Знак"/>
    <w:basedOn w:val="a0"/>
    <w:link w:val="a6"/>
    <w:semiHidden/>
    <w:locked/>
    <w:rsid w:val="00E277C4"/>
    <w:rPr>
      <w:rFonts w:ascii="Arial" w:eastAsia="Times New Roman" w:hAnsi="Arial" w:cs="Arial"/>
      <w:sz w:val="28"/>
      <w:szCs w:val="24"/>
      <w:lang w:val="x-none"/>
    </w:rPr>
  </w:style>
  <w:style w:type="paragraph" w:styleId="a6">
    <w:name w:val="header"/>
    <w:basedOn w:val="a"/>
    <w:link w:val="a5"/>
    <w:semiHidden/>
    <w:unhideWhenUsed/>
    <w:rsid w:val="00E277C4"/>
    <w:pPr>
      <w:tabs>
        <w:tab w:val="center" w:pos="4677"/>
        <w:tab w:val="right" w:pos="9355"/>
      </w:tabs>
    </w:pPr>
    <w:rPr>
      <w:rFonts w:cs="Arial"/>
      <w:lang w:val="x-none" w:eastAsia="en-US"/>
    </w:rPr>
  </w:style>
  <w:style w:type="character" w:customStyle="1" w:styleId="a7">
    <w:name w:val="Нижний колонтитул Знак"/>
    <w:basedOn w:val="a0"/>
    <w:link w:val="a8"/>
    <w:uiPriority w:val="99"/>
    <w:semiHidden/>
    <w:locked/>
    <w:rsid w:val="00E277C4"/>
    <w:rPr>
      <w:rFonts w:ascii="Arial" w:eastAsia="Times New Roman" w:hAnsi="Arial" w:cs="Arial"/>
      <w:sz w:val="28"/>
      <w:szCs w:val="24"/>
      <w:lang w:val="x-none"/>
    </w:rPr>
  </w:style>
  <w:style w:type="paragraph" w:styleId="a8">
    <w:name w:val="footer"/>
    <w:basedOn w:val="a"/>
    <w:link w:val="a7"/>
    <w:uiPriority w:val="99"/>
    <w:semiHidden/>
    <w:unhideWhenUsed/>
    <w:rsid w:val="00E277C4"/>
    <w:pPr>
      <w:tabs>
        <w:tab w:val="center" w:pos="4677"/>
        <w:tab w:val="right" w:pos="9355"/>
      </w:tabs>
    </w:pPr>
    <w:rPr>
      <w:rFonts w:cs="Arial"/>
      <w:lang w:val="x-none" w:eastAsia="en-US"/>
    </w:rPr>
  </w:style>
  <w:style w:type="character" w:customStyle="1" w:styleId="a9">
    <w:name w:val="Основной текст с отступом Знак"/>
    <w:basedOn w:val="a0"/>
    <w:link w:val="aa"/>
    <w:semiHidden/>
    <w:locked/>
    <w:rsid w:val="00E277C4"/>
    <w:rPr>
      <w:rFonts w:ascii="Times New Roman" w:eastAsia="Times New Roman" w:hAnsi="Times New Roman" w:cs="Times New Roman"/>
      <w:sz w:val="24"/>
      <w:szCs w:val="24"/>
      <w:lang w:val="x-none" w:eastAsia="x-none"/>
    </w:rPr>
  </w:style>
  <w:style w:type="paragraph" w:styleId="aa">
    <w:name w:val="Body Text Indent"/>
    <w:basedOn w:val="a"/>
    <w:link w:val="a9"/>
    <w:semiHidden/>
    <w:unhideWhenUsed/>
    <w:rsid w:val="00E277C4"/>
    <w:pPr>
      <w:spacing w:after="120"/>
      <w:ind w:left="283"/>
    </w:pPr>
    <w:rPr>
      <w:rFonts w:ascii="Times New Roman" w:hAnsi="Times New Roman"/>
      <w:sz w:val="24"/>
      <w:lang w:val="x-none" w:eastAsia="x-none"/>
    </w:rPr>
  </w:style>
  <w:style w:type="character" w:customStyle="1" w:styleId="ab">
    <w:name w:val="Текст выноски Знак"/>
    <w:basedOn w:val="a0"/>
    <w:link w:val="ac"/>
    <w:uiPriority w:val="99"/>
    <w:semiHidden/>
    <w:locked/>
    <w:rsid w:val="00E277C4"/>
    <w:rPr>
      <w:rFonts w:ascii="Segoe UI" w:eastAsia="Times New Roman" w:hAnsi="Segoe UI" w:cs="Segoe UI"/>
      <w:sz w:val="18"/>
      <w:szCs w:val="18"/>
      <w:lang w:val="x-none" w:eastAsia="x-none"/>
    </w:rPr>
  </w:style>
  <w:style w:type="paragraph" w:styleId="ac">
    <w:name w:val="Balloon Text"/>
    <w:basedOn w:val="a"/>
    <w:link w:val="ab"/>
    <w:uiPriority w:val="99"/>
    <w:semiHidden/>
    <w:unhideWhenUsed/>
    <w:rsid w:val="00E277C4"/>
    <w:rPr>
      <w:rFonts w:ascii="Segoe UI" w:hAnsi="Segoe UI" w:cs="Segoe UI"/>
      <w:sz w:val="18"/>
      <w:szCs w:val="18"/>
      <w:lang w:val="x-none" w:eastAsia="x-none"/>
    </w:rPr>
  </w:style>
  <w:style w:type="character" w:customStyle="1" w:styleId="1">
    <w:name w:val="Верхний колонтитул Знак1"/>
    <w:basedOn w:val="a0"/>
    <w:semiHidden/>
    <w:rsid w:val="00E277C4"/>
    <w:rPr>
      <w:rFonts w:ascii="Arial" w:eastAsia="Times New Roman" w:hAnsi="Arial" w:cs="Times New Roman"/>
      <w:sz w:val="28"/>
      <w:szCs w:val="24"/>
      <w:lang w:eastAsia="ru-RU"/>
    </w:rPr>
  </w:style>
  <w:style w:type="character" w:customStyle="1" w:styleId="10">
    <w:name w:val="Нижний колонтитул Знак1"/>
    <w:basedOn w:val="a0"/>
    <w:uiPriority w:val="99"/>
    <w:semiHidden/>
    <w:rsid w:val="00E277C4"/>
    <w:rPr>
      <w:rFonts w:ascii="Arial" w:eastAsia="Times New Roman" w:hAnsi="Arial" w:cs="Times New Roman"/>
      <w:sz w:val="28"/>
      <w:szCs w:val="24"/>
      <w:lang w:eastAsia="ru-RU"/>
    </w:rPr>
  </w:style>
  <w:style w:type="character" w:customStyle="1" w:styleId="11">
    <w:name w:val="Текст выноски Знак1"/>
    <w:basedOn w:val="a0"/>
    <w:uiPriority w:val="99"/>
    <w:semiHidden/>
    <w:rsid w:val="00E277C4"/>
    <w:rPr>
      <w:rFonts w:ascii="Segoe UI" w:eastAsia="Times New Roman" w:hAnsi="Segoe UI" w:cs="Segoe UI"/>
      <w:sz w:val="18"/>
      <w:szCs w:val="18"/>
      <w:lang w:eastAsia="ru-RU"/>
    </w:rPr>
  </w:style>
  <w:style w:type="character" w:customStyle="1" w:styleId="12">
    <w:name w:val="Основной текст с отступом Знак1"/>
    <w:basedOn w:val="a0"/>
    <w:semiHidden/>
    <w:rsid w:val="00E277C4"/>
    <w:rPr>
      <w:rFonts w:ascii="Arial" w:eastAsia="Times New Roman" w:hAnsi="Arial"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6076">
      <w:bodyDiv w:val="1"/>
      <w:marLeft w:val="0"/>
      <w:marRight w:val="0"/>
      <w:marTop w:val="0"/>
      <w:marBottom w:val="0"/>
      <w:divBdr>
        <w:top w:val="none" w:sz="0" w:space="0" w:color="auto"/>
        <w:left w:val="none" w:sz="0" w:space="0" w:color="auto"/>
        <w:bottom w:val="none" w:sz="0" w:space="0" w:color="auto"/>
        <w:right w:val="none" w:sz="0" w:space="0" w:color="auto"/>
      </w:divBdr>
    </w:div>
    <w:div w:id="193927868">
      <w:bodyDiv w:val="1"/>
      <w:marLeft w:val="0"/>
      <w:marRight w:val="0"/>
      <w:marTop w:val="0"/>
      <w:marBottom w:val="0"/>
      <w:divBdr>
        <w:top w:val="none" w:sz="0" w:space="0" w:color="auto"/>
        <w:left w:val="none" w:sz="0" w:space="0" w:color="auto"/>
        <w:bottom w:val="none" w:sz="0" w:space="0" w:color="auto"/>
        <w:right w:val="none" w:sz="0" w:space="0" w:color="auto"/>
      </w:divBdr>
    </w:div>
    <w:div w:id="243758978">
      <w:bodyDiv w:val="1"/>
      <w:marLeft w:val="0"/>
      <w:marRight w:val="0"/>
      <w:marTop w:val="0"/>
      <w:marBottom w:val="0"/>
      <w:divBdr>
        <w:top w:val="none" w:sz="0" w:space="0" w:color="auto"/>
        <w:left w:val="none" w:sz="0" w:space="0" w:color="auto"/>
        <w:bottom w:val="none" w:sz="0" w:space="0" w:color="auto"/>
        <w:right w:val="none" w:sz="0" w:space="0" w:color="auto"/>
      </w:divBdr>
    </w:div>
    <w:div w:id="758137772">
      <w:bodyDiv w:val="1"/>
      <w:marLeft w:val="0"/>
      <w:marRight w:val="0"/>
      <w:marTop w:val="0"/>
      <w:marBottom w:val="0"/>
      <w:divBdr>
        <w:top w:val="none" w:sz="0" w:space="0" w:color="auto"/>
        <w:left w:val="none" w:sz="0" w:space="0" w:color="auto"/>
        <w:bottom w:val="none" w:sz="0" w:space="0" w:color="auto"/>
        <w:right w:val="none" w:sz="0" w:space="0" w:color="auto"/>
      </w:divBdr>
    </w:div>
    <w:div w:id="846670548">
      <w:bodyDiv w:val="1"/>
      <w:marLeft w:val="0"/>
      <w:marRight w:val="0"/>
      <w:marTop w:val="0"/>
      <w:marBottom w:val="0"/>
      <w:divBdr>
        <w:top w:val="none" w:sz="0" w:space="0" w:color="auto"/>
        <w:left w:val="none" w:sz="0" w:space="0" w:color="auto"/>
        <w:bottom w:val="none" w:sz="0" w:space="0" w:color="auto"/>
        <w:right w:val="none" w:sz="0" w:space="0" w:color="auto"/>
      </w:divBdr>
    </w:div>
    <w:div w:id="1046491664">
      <w:bodyDiv w:val="1"/>
      <w:marLeft w:val="0"/>
      <w:marRight w:val="0"/>
      <w:marTop w:val="0"/>
      <w:marBottom w:val="0"/>
      <w:divBdr>
        <w:top w:val="none" w:sz="0" w:space="0" w:color="auto"/>
        <w:left w:val="none" w:sz="0" w:space="0" w:color="auto"/>
        <w:bottom w:val="none" w:sz="0" w:space="0" w:color="auto"/>
        <w:right w:val="none" w:sz="0" w:space="0" w:color="auto"/>
      </w:divBdr>
    </w:div>
    <w:div w:id="1240213187">
      <w:bodyDiv w:val="1"/>
      <w:marLeft w:val="0"/>
      <w:marRight w:val="0"/>
      <w:marTop w:val="0"/>
      <w:marBottom w:val="0"/>
      <w:divBdr>
        <w:top w:val="none" w:sz="0" w:space="0" w:color="auto"/>
        <w:left w:val="none" w:sz="0" w:space="0" w:color="auto"/>
        <w:bottom w:val="none" w:sz="0" w:space="0" w:color="auto"/>
        <w:right w:val="none" w:sz="0" w:space="0" w:color="auto"/>
      </w:divBdr>
    </w:div>
    <w:div w:id="1329939615">
      <w:bodyDiv w:val="1"/>
      <w:marLeft w:val="0"/>
      <w:marRight w:val="0"/>
      <w:marTop w:val="0"/>
      <w:marBottom w:val="0"/>
      <w:divBdr>
        <w:top w:val="none" w:sz="0" w:space="0" w:color="auto"/>
        <w:left w:val="none" w:sz="0" w:space="0" w:color="auto"/>
        <w:bottom w:val="none" w:sz="0" w:space="0" w:color="auto"/>
        <w:right w:val="none" w:sz="0" w:space="0" w:color="auto"/>
      </w:divBdr>
    </w:div>
    <w:div w:id="167379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34E1E-6BE6-45B6-8FDC-33054865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28</Pages>
  <Words>6835</Words>
  <Characters>38960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 учет и аудит</dc:creator>
  <cp:keywords/>
  <dc:description/>
  <cp:lastModifiedBy>кафедра учет и аудит</cp:lastModifiedBy>
  <cp:revision>35</cp:revision>
  <cp:lastPrinted>2025-11-11T05:38:00Z</cp:lastPrinted>
  <dcterms:created xsi:type="dcterms:W3CDTF">2024-12-12T11:12:00Z</dcterms:created>
  <dcterms:modified xsi:type="dcterms:W3CDTF">2025-11-11T05:38:00Z</dcterms:modified>
</cp:coreProperties>
</file>