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27" w:rsidRPr="00CF38C0" w:rsidRDefault="00E15727" w:rsidP="00E15727">
      <w:pPr>
        <w:spacing w:after="0" w:line="240" w:lineRule="auto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t>«Жергілікті және мемлекеттік басқару</w:t>
      </w:r>
      <w:bookmarkStart w:id="0" w:name="_GoBack"/>
      <w:bookmarkEnd w:id="0"/>
      <w:r>
        <w:rPr>
          <w:rFonts w:ascii="Times New Roman"/>
          <w:b/>
          <w:sz w:val="24"/>
          <w:szCs w:val="24"/>
          <w:lang w:val="kk-KZ"/>
        </w:rPr>
        <w:t>»</w:t>
      </w:r>
      <w:r w:rsidRPr="00C95A2E">
        <w:rPr>
          <w:rFonts w:ascii="Times New Roman"/>
          <w:b/>
          <w:sz w:val="24"/>
          <w:szCs w:val="24"/>
        </w:rPr>
        <w:t xml:space="preserve"> ББ бойынша докторантураға түсу емтихандарының эссе тақыры</w:t>
      </w:r>
      <w:r>
        <w:rPr>
          <w:rFonts w:ascii="Times New Roman"/>
          <w:b/>
          <w:sz w:val="24"/>
          <w:szCs w:val="24"/>
          <w:lang w:val="kk-KZ"/>
        </w:rPr>
        <w:t>птары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001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Ішкі сұранысты ынталандыру және ҚР экономикасының нақты секторына мемлекеттік инвестицияларды тарту қажеттілігі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002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 xml:space="preserve">Қазақстандағы нақты экономика секторына мемлекеттік </w:t>
      </w:r>
      <w:r>
        <w:rPr>
          <w:rFonts w:ascii="Times New Roman"/>
          <w:sz w:val="28"/>
          <w:szCs w:val="28"/>
          <w:lang w:val="kk-KZ"/>
        </w:rPr>
        <w:t>ы</w:t>
      </w:r>
      <w:r w:rsidRPr="00BF4D48">
        <w:rPr>
          <w:rFonts w:ascii="Times New Roman"/>
          <w:sz w:val="28"/>
          <w:szCs w:val="28"/>
          <w:lang w:val="kk-KZ"/>
        </w:rPr>
        <w:t>қпал етудің негізгі бағыттары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003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 Республикасында мемлекеттік қызметті құқықтық және ұйымдастырушылық қамтамасыз ету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004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Бұқаралық ақпарат құралдары мемлекеттегі биліктің төртінші тармағы ретінде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005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Қазақстанда баламалы көздерді игеру және дамыту қажеттілігі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006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Ел азаматтарының өтініштері мемлекеттік басқаруды бағалау нысаны ретінде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007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 қоғамдық процестерді басқарудың субъектісі ретінде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008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Құрылыс саласын дамытудың мәселелері мен перспективалары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009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Азаматтық қоғамдағы мемлекеттік саясат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010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Құрылыста заманауи компьютерлік технологиялар мен ақпараттық коммуникация жүйелерін енгізудің артықшылықтары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011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Еңбек өнімділігінің өсуінің және Ұлттық экономика үшін ғылыми-техникалық прогрестің салдары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012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 xml:space="preserve">Нақты сектор кәсіпорындарына ұзақ мерзімді кредит беру көлемін ұлғайту перспективалары 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013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 xml:space="preserve">Экономиканың нақты секторының өңірлік экономикалық жүйелермен өзара іс-қимыл жасау проблемасы 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014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Экономиканың нақты сектор</w:t>
      </w:r>
      <w:r>
        <w:rPr>
          <w:rFonts w:ascii="Times New Roman"/>
          <w:sz w:val="28"/>
          <w:szCs w:val="28"/>
          <w:lang w:val="kk-KZ"/>
        </w:rPr>
        <w:t>ын реттеудің орындылығына "қолдау</w:t>
      </w:r>
      <w:r w:rsidRPr="00BF4D48">
        <w:rPr>
          <w:rFonts w:ascii="Times New Roman"/>
          <w:sz w:val="28"/>
          <w:szCs w:val="28"/>
          <w:lang w:val="kk-KZ"/>
        </w:rPr>
        <w:t>" және "қарсы</w:t>
      </w:r>
      <w:r>
        <w:rPr>
          <w:rFonts w:ascii="Times New Roman"/>
          <w:sz w:val="28"/>
          <w:szCs w:val="28"/>
          <w:lang w:val="kk-KZ"/>
        </w:rPr>
        <w:t>лық</w:t>
      </w:r>
      <w:r w:rsidRPr="00BF4D48">
        <w:rPr>
          <w:rFonts w:ascii="Times New Roman"/>
          <w:sz w:val="28"/>
          <w:szCs w:val="28"/>
          <w:lang w:val="kk-KZ"/>
        </w:rPr>
        <w:t>" дәлелдер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015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 Республикасында Мемлекеттік басқарудың ұйымдық құрылымын қалыптастыруды ұтымды ету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016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lastRenderedPageBreak/>
        <w:t>ДСҰ-мен өзара іс-қимыл жағдайында банктік, өнеркәсіптік және сауда капиталының ин</w:t>
      </w:r>
      <w:r>
        <w:rPr>
          <w:rFonts w:ascii="Times New Roman"/>
          <w:sz w:val="28"/>
          <w:szCs w:val="28"/>
          <w:lang w:val="kk-KZ"/>
        </w:rPr>
        <w:t>теграциясын ынталандыруға "қолдау</w:t>
      </w:r>
      <w:r w:rsidRPr="00BF4D48">
        <w:rPr>
          <w:rFonts w:ascii="Times New Roman"/>
          <w:sz w:val="28"/>
          <w:szCs w:val="28"/>
          <w:lang w:val="kk-KZ"/>
        </w:rPr>
        <w:t>" және "қарсы</w:t>
      </w:r>
      <w:r>
        <w:rPr>
          <w:rFonts w:ascii="Times New Roman"/>
          <w:sz w:val="28"/>
          <w:szCs w:val="28"/>
          <w:lang w:val="kk-KZ"/>
        </w:rPr>
        <w:t>лық</w:t>
      </w:r>
      <w:r w:rsidRPr="00BF4D48">
        <w:rPr>
          <w:rFonts w:ascii="Times New Roman"/>
          <w:sz w:val="28"/>
          <w:szCs w:val="28"/>
          <w:lang w:val="kk-KZ"/>
        </w:rPr>
        <w:t>" дәлелдер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017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 принциптер</w:t>
      </w:r>
      <w:r>
        <w:rPr>
          <w:rFonts w:ascii="Times New Roman"/>
          <w:sz w:val="28"/>
          <w:szCs w:val="28"/>
          <w:lang w:val="kk-KZ"/>
        </w:rPr>
        <w:t>і мен әдістерінің ерекшеліктері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018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Елдің экономикалық қауіпсіздігін қамтамасыз етудегі мемлекеттік органдардың қызметін жетілдіру проблемасы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019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Қазақстандағы мемлекеттік басқаруды құқықтық реттеудің құрылымы және оны жетілдіру бағыттары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020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Қазақстандағы экономикалық қылмысқа қарсы күрес жөніндегі мемлекеттік органдардың қызметін жетілдіру проблемасы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021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 xml:space="preserve">Мемлекеттік қызметті ұйымдастырудың шетелдік тәжірибесі 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022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 экономикасындағы нақты сектордың басым кәсіпорындарын қолдау және дамыту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023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 жүйесіндегі ақпараттық ағындарды ұйымдастыру және дұрыстығы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024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басқарудың ақпараттық жүйесінің түсінігі және оның техникалық базасын дамыту қажеттілігі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025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Қазіргі кезеңде Қазақстанның аграрлық секторының негізгі қорларының жай-күйінің ықтимал өзгерістері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026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Білім нәтижесі ретінде бағалау және мемлекеттік басқаруды жетілдіру көзі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027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Экономикалық өсу факторы ретінде кешенді бағдарламаларды әзірлеу және іске асыру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028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Қазақстанда бәсекеге қабілетті өнім өндіруді қамтамасыз ететін салаларды қолдау жөніндегі құрылымдық саясат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029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басқарудың әдіснамалық негіздері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030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Экономиканың дамуындағы мемлекеттің рөлі және оның негізгі функциялары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031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басқарудың тиімділігін бағалау: қажеттілік, іске асыру бағыттары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lastRenderedPageBreak/>
        <w:t>$$$</w:t>
      </w:r>
      <w:r w:rsidRPr="00BF4D48">
        <w:rPr>
          <w:rFonts w:ascii="Times New Roman"/>
          <w:sz w:val="28"/>
          <w:szCs w:val="28"/>
          <w:lang w:val="kk-KZ"/>
        </w:rPr>
        <w:t>032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саясатты әзірлеу негіздері мен факторлары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033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Қазақстандық өнімнің бәсекеге қабілеттілігіне ғылыми зерттеулердің қосқан үлесі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034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 шешімдерінің тиімділігін бағалау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035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басқару шешімдерін қабылдау және іске асыру технологиясы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036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Жанжалды және төтенше жағдайларды басқару, бюрократия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037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 xml:space="preserve">Шикізат секторымен салыстырғанда өңірдің өңдеу өнеркәсібі үшін қолайлы алғышарттар 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038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Экономика саласындағы мемлекеттік басқару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039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Әлеуметтік қатынастар саласындағы мемлекеттік басқару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040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Монополияға қарсы саясат пен мемлекеттік мүлікті мемлекеттік басқару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041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Нақты сектордағы дағдарыстың Еуропалық Одақ пен Қазақстанға әсері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042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саясатты іске асыру тетігі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043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Экономиканың нақты секторының сыртқы ортаның серпінді өзгеретін параметрлеріне бейімделуін қамтамасыз ету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044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Мемлекеттік аймақтық саясат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045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Аймақ экономикасын технологиялық жаңғыртудың стратегиялық басымдықтары.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046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Республика өңірлерін индустриялық жаңғыртудың шарты ретінде өңірлік логистикалық орталықтарды қалыптастыру.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047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Өңірлік саясатты іске асырудың әлемдік тәжірибесі және оны Қазақстанда пайдалану.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048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Қазақстанның орнықты Өңірлік даму саясатының стратегиялық басымдықтары.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049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lastRenderedPageBreak/>
        <w:t>Республика экономикасын аумақтық дамытудың инвестициялық әлеуетін іске асыру құралдары.</w:t>
      </w:r>
    </w:p>
    <w:p w:rsidR="00E15727" w:rsidRPr="00BF4D48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>
        <w:rPr>
          <w:rFonts w:ascii="Times New Roman"/>
          <w:sz w:val="28"/>
          <w:szCs w:val="28"/>
          <w:lang w:val="kk-KZ"/>
        </w:rPr>
        <w:t>$$$</w:t>
      </w:r>
      <w:r w:rsidRPr="00BF4D48">
        <w:rPr>
          <w:rFonts w:ascii="Times New Roman"/>
          <w:sz w:val="28"/>
          <w:szCs w:val="28"/>
          <w:lang w:val="kk-KZ"/>
        </w:rPr>
        <w:t>050</w:t>
      </w: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  <w:r w:rsidRPr="00BF4D48">
        <w:rPr>
          <w:rFonts w:ascii="Times New Roman"/>
          <w:sz w:val="28"/>
          <w:szCs w:val="28"/>
          <w:lang w:val="kk-KZ"/>
        </w:rPr>
        <w:t>Өңірлердің дамуын қаржылық реттеу және Қазақстандағы бюджеттерді орталықсыздандырудың жаңа аспектілері.</w:t>
      </w: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25937" w:rsidRDefault="00E15727" w:rsidP="00E15727">
      <w:pPr>
        <w:spacing w:after="0" w:line="240" w:lineRule="auto"/>
        <w:jc w:val="both"/>
        <w:rPr>
          <w:rFonts w:ascii="Times New Roman"/>
          <w:sz w:val="28"/>
          <w:szCs w:val="28"/>
          <w:lang w:val="kk-KZ"/>
        </w:rPr>
      </w:pPr>
    </w:p>
    <w:p w:rsidR="00E15727" w:rsidRPr="002D6B27" w:rsidRDefault="00E15727" w:rsidP="00E15727">
      <w:pPr>
        <w:tabs>
          <w:tab w:val="left" w:pos="0"/>
        </w:tabs>
        <w:spacing w:after="0" w:line="240" w:lineRule="auto"/>
        <w:jc w:val="both"/>
        <w:rPr>
          <w:rFonts w:ascii="Times New Roman"/>
          <w:bCs/>
          <w:iCs/>
          <w:sz w:val="28"/>
          <w:szCs w:val="28"/>
          <w:lang w:val="kk-KZ"/>
        </w:rPr>
      </w:pPr>
    </w:p>
    <w:p w:rsidR="00E15727" w:rsidRPr="00A22834" w:rsidRDefault="00E15727" w:rsidP="00E15727">
      <w:pPr>
        <w:rPr>
          <w:lang w:val="kk-KZ"/>
        </w:rPr>
      </w:pPr>
    </w:p>
    <w:p w:rsidR="00E15727" w:rsidRPr="00686BD4" w:rsidRDefault="00E15727" w:rsidP="00E15727">
      <w:pPr>
        <w:rPr>
          <w:lang w:val="kk-KZ"/>
        </w:rPr>
      </w:pPr>
    </w:p>
    <w:p w:rsidR="00E15727" w:rsidRPr="00CF38C0" w:rsidRDefault="00E15727" w:rsidP="00E15727">
      <w:pPr>
        <w:rPr>
          <w:lang w:val="kk-KZ"/>
        </w:rPr>
      </w:pPr>
    </w:p>
    <w:p w:rsidR="00181BD2" w:rsidRPr="00E15727" w:rsidRDefault="00181BD2">
      <w:pPr>
        <w:rPr>
          <w:lang w:val="kk-KZ"/>
        </w:rPr>
      </w:pPr>
    </w:p>
    <w:sectPr w:rsidR="00181BD2" w:rsidRPr="00E15727" w:rsidSect="000178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F7"/>
    <w:rsid w:val="00181BD2"/>
    <w:rsid w:val="006E45F7"/>
    <w:rsid w:val="00E1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D1B4"/>
  <w15:chartTrackingRefBased/>
  <w15:docId w15:val="{9C4FFF4D-1C49-4106-B81D-6BE0EC1E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27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2</cp:revision>
  <dcterms:created xsi:type="dcterms:W3CDTF">2025-08-01T12:54:00Z</dcterms:created>
  <dcterms:modified xsi:type="dcterms:W3CDTF">2025-08-01T12:55:00Z</dcterms:modified>
</cp:coreProperties>
</file>