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0"/>
        <w:gridCol w:w="3909"/>
      </w:tblGrid>
      <w:tr w:rsidR="005A1E0F" w:rsidRPr="00917452" w14:paraId="38A3852F" w14:textId="77777777" w:rsidTr="000D68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C3D9" w14:textId="77777777" w:rsidR="005A1E0F" w:rsidRPr="00917452" w:rsidRDefault="005A1E0F" w:rsidP="000D68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2EB3" w14:textId="77777777" w:rsidR="005A1E0F" w:rsidRPr="00917452" w:rsidRDefault="005A1E0F" w:rsidP="000D68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917452">
              <w:rPr>
                <w:sz w:val="24"/>
                <w:szCs w:val="24"/>
                <w:lang w:val="ru-RU"/>
              </w:rPr>
              <w:br/>
            </w:r>
            <w:r w:rsidRPr="00917452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917452">
              <w:rPr>
                <w:sz w:val="24"/>
                <w:szCs w:val="24"/>
                <w:lang w:val="ru-RU"/>
              </w:rPr>
              <w:br/>
            </w:r>
            <w:r w:rsidRPr="00917452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917452">
              <w:rPr>
                <w:sz w:val="24"/>
                <w:szCs w:val="24"/>
                <w:lang w:val="ru-RU"/>
              </w:rPr>
              <w:br/>
            </w:r>
            <w:r w:rsidRPr="00917452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74393529" w14:textId="6ADDD1DF" w:rsidR="005A1E0F" w:rsidRPr="00917452" w:rsidRDefault="005A1E0F" w:rsidP="005A1E0F">
      <w:pPr>
        <w:spacing w:after="0"/>
        <w:jc w:val="both"/>
        <w:rPr>
          <w:sz w:val="24"/>
          <w:szCs w:val="24"/>
          <w:lang w:val="ru-RU"/>
        </w:rPr>
      </w:pPr>
      <w:r w:rsidRPr="00917452">
        <w:rPr>
          <w:color w:val="FF0000"/>
          <w:sz w:val="24"/>
          <w:szCs w:val="24"/>
          <w:lang w:val="ru-RU"/>
        </w:rPr>
        <w:t xml:space="preserve"> </w:t>
      </w:r>
      <w:r w:rsidRPr="00917452">
        <w:rPr>
          <w:color w:val="FF0000"/>
          <w:sz w:val="24"/>
          <w:szCs w:val="24"/>
        </w:rPr>
        <w:t>     </w:t>
      </w:r>
      <w:r w:rsidRPr="00917452">
        <w:rPr>
          <w:color w:val="FF0000"/>
          <w:sz w:val="24"/>
          <w:szCs w:val="24"/>
          <w:lang w:val="ru-RU"/>
        </w:rPr>
        <w:t xml:space="preserve"> </w:t>
      </w:r>
    </w:p>
    <w:p w14:paraId="51B964F9" w14:textId="3C9190DA" w:rsidR="005A1E0F" w:rsidRPr="00917452" w:rsidRDefault="005A1E0F" w:rsidP="00A40D9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917452">
        <w:rPr>
          <w:b/>
          <w:color w:val="000000"/>
          <w:sz w:val="24"/>
          <w:szCs w:val="24"/>
          <w:lang w:val="ru-RU"/>
        </w:rPr>
        <w:t>С</w:t>
      </w:r>
      <w:r w:rsidR="00A40D9E" w:rsidRPr="00917452">
        <w:rPr>
          <w:b/>
          <w:color w:val="000000"/>
          <w:sz w:val="24"/>
          <w:szCs w:val="24"/>
          <w:lang w:val="ru-RU"/>
        </w:rPr>
        <w:t>ПРАВКА</w:t>
      </w:r>
    </w:p>
    <w:bookmarkEnd w:id="0"/>
    <w:p w14:paraId="144CF725" w14:textId="21ED0565" w:rsidR="005A1E0F" w:rsidRPr="00917452" w:rsidRDefault="005A1E0F" w:rsidP="009745C4">
      <w:pPr>
        <w:spacing w:after="0"/>
        <w:jc w:val="center"/>
        <w:rPr>
          <w:sz w:val="24"/>
          <w:szCs w:val="24"/>
          <w:lang w:val="ru-RU"/>
        </w:rPr>
      </w:pPr>
      <w:r w:rsidRPr="00917452">
        <w:rPr>
          <w:color w:val="000000"/>
          <w:sz w:val="24"/>
          <w:szCs w:val="24"/>
          <w:lang w:val="ru-RU"/>
        </w:rPr>
        <w:t>о соискателе ученого звания</w:t>
      </w:r>
      <w:r w:rsidR="00A40D9E" w:rsidRPr="00917452">
        <w:rPr>
          <w:color w:val="000000"/>
          <w:sz w:val="24"/>
          <w:szCs w:val="24"/>
          <w:lang w:val="ru-RU"/>
        </w:rPr>
        <w:t xml:space="preserve"> ассоциированного профессора (доцента)</w:t>
      </w:r>
    </w:p>
    <w:p w14:paraId="67B20F0B" w14:textId="389A5A8E" w:rsidR="005A1E0F" w:rsidRPr="00917452" w:rsidRDefault="005A1E0F" w:rsidP="009745C4">
      <w:pPr>
        <w:spacing w:after="0"/>
        <w:jc w:val="center"/>
        <w:rPr>
          <w:sz w:val="24"/>
          <w:szCs w:val="24"/>
          <w:lang w:val="ru-RU"/>
        </w:rPr>
      </w:pPr>
      <w:r w:rsidRPr="00917452">
        <w:rPr>
          <w:color w:val="000000"/>
          <w:sz w:val="24"/>
          <w:szCs w:val="24"/>
          <w:lang w:val="ru-RU"/>
        </w:rPr>
        <w:t xml:space="preserve">по </w:t>
      </w:r>
      <w:r w:rsidR="00917452" w:rsidRPr="00917452">
        <w:rPr>
          <w:color w:val="000000"/>
          <w:sz w:val="24"/>
          <w:szCs w:val="24"/>
          <w:lang w:val="ru-RU"/>
        </w:rPr>
        <w:t>научному направлению</w:t>
      </w:r>
      <w:r w:rsidRPr="00917452">
        <w:rPr>
          <w:color w:val="000000"/>
          <w:sz w:val="24"/>
          <w:szCs w:val="24"/>
          <w:lang w:val="ru-RU"/>
        </w:rPr>
        <w:t xml:space="preserve"> </w:t>
      </w:r>
      <w:r w:rsidR="00A40D9E" w:rsidRPr="00917452">
        <w:rPr>
          <w:b/>
          <w:bCs/>
          <w:color w:val="000000"/>
          <w:sz w:val="24"/>
          <w:szCs w:val="24"/>
          <w:lang w:val="ru-RU"/>
        </w:rPr>
        <w:t>50200 «Экономика и бизнес»</w:t>
      </w:r>
    </w:p>
    <w:p w14:paraId="1CE20044" w14:textId="77777777" w:rsidR="00A40D9E" w:rsidRPr="00917452" w:rsidRDefault="00A40D9E" w:rsidP="005A1E0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96"/>
        <w:gridCol w:w="4536"/>
      </w:tblGrid>
      <w:tr w:rsidR="005A1E0F" w:rsidRPr="00917452" w14:paraId="17360BC1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EA8E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0E60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9B2E" w14:textId="4B70607C" w:rsidR="005A1E0F" w:rsidRPr="00917452" w:rsidRDefault="00472BDE" w:rsidP="00922FAB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17452">
              <w:rPr>
                <w:b/>
                <w:sz w:val="24"/>
                <w:szCs w:val="24"/>
                <w:lang w:val="ru-RU"/>
              </w:rPr>
              <w:t>Имашев</w:t>
            </w:r>
            <w:proofErr w:type="spellEnd"/>
            <w:r w:rsidRPr="0091745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452">
              <w:rPr>
                <w:b/>
                <w:sz w:val="24"/>
                <w:szCs w:val="24"/>
                <w:lang w:val="ru-RU"/>
              </w:rPr>
              <w:t>Айбек</w:t>
            </w:r>
            <w:proofErr w:type="spellEnd"/>
            <w:r w:rsidRPr="0091745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452">
              <w:rPr>
                <w:b/>
                <w:sz w:val="24"/>
                <w:szCs w:val="24"/>
                <w:lang w:val="ru-RU"/>
              </w:rPr>
              <w:t>Бадуанович</w:t>
            </w:r>
            <w:proofErr w:type="spellEnd"/>
          </w:p>
        </w:tc>
      </w:tr>
      <w:tr w:rsidR="005A1E0F" w:rsidRPr="00917452" w14:paraId="4599C6DC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AF00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5C34" w14:textId="77777777" w:rsidR="005A1E0F" w:rsidRPr="00917452" w:rsidRDefault="005A1E0F" w:rsidP="00917452">
            <w:pPr>
              <w:spacing w:after="20"/>
              <w:ind w:left="20" w:right="13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17452">
              <w:rPr>
                <w:color w:val="000000"/>
                <w:sz w:val="24"/>
                <w:szCs w:val="24"/>
              </w:rPr>
              <w:t>PhD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17452">
              <w:rPr>
                <w:color w:val="000000"/>
                <w:sz w:val="24"/>
                <w:szCs w:val="24"/>
              </w:rPr>
              <w:t>PhD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17452">
              <w:rPr>
                <w:color w:val="000000"/>
                <w:sz w:val="24"/>
                <w:szCs w:val="24"/>
              </w:rPr>
              <w:t>PhD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5360A" w14:textId="77777777" w:rsidR="00A40D9E" w:rsidRPr="00917452" w:rsidRDefault="00A40D9E" w:rsidP="000D682F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7CE1227C" w14:textId="14D904AE" w:rsidR="005A1E0F" w:rsidRPr="00917452" w:rsidRDefault="00A40D9E" w:rsidP="000D682F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17452">
              <w:rPr>
                <w:b/>
                <w:bCs/>
                <w:sz w:val="24"/>
                <w:szCs w:val="24"/>
                <w:lang w:val="ru-RU"/>
              </w:rPr>
              <w:t>Доктор философии (</w:t>
            </w:r>
            <w:r w:rsidRPr="00917452">
              <w:rPr>
                <w:b/>
                <w:bCs/>
                <w:sz w:val="24"/>
                <w:szCs w:val="24"/>
              </w:rPr>
              <w:t>PhD</w:t>
            </w:r>
            <w:r w:rsidRPr="00917452">
              <w:rPr>
                <w:b/>
                <w:bCs/>
                <w:sz w:val="24"/>
                <w:szCs w:val="24"/>
                <w:lang w:val="ru-RU"/>
              </w:rPr>
              <w:t>)</w:t>
            </w:r>
          </w:p>
          <w:p w14:paraId="1D314C76" w14:textId="5164CDB9" w:rsidR="00A40D9E" w:rsidRPr="00917452" w:rsidRDefault="00A40D9E" w:rsidP="00A40D9E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917452">
              <w:rPr>
                <w:sz w:val="24"/>
                <w:szCs w:val="24"/>
                <w:lang w:val="kk-KZ"/>
              </w:rPr>
              <w:t>По специальности 6</w:t>
            </w:r>
            <w:r w:rsidRPr="00917452">
              <w:rPr>
                <w:sz w:val="24"/>
                <w:szCs w:val="24"/>
              </w:rPr>
              <w:t>D</w:t>
            </w:r>
            <w:r w:rsidRPr="00917452">
              <w:rPr>
                <w:sz w:val="24"/>
                <w:szCs w:val="24"/>
                <w:lang w:val="ru-RU"/>
              </w:rPr>
              <w:t>05</w:t>
            </w:r>
            <w:r w:rsidR="00472BDE" w:rsidRPr="00917452">
              <w:rPr>
                <w:sz w:val="24"/>
                <w:szCs w:val="24"/>
                <w:lang w:val="ru-RU"/>
              </w:rPr>
              <w:t>0600</w:t>
            </w:r>
            <w:r w:rsidRPr="00917452">
              <w:rPr>
                <w:sz w:val="24"/>
                <w:szCs w:val="24"/>
                <w:lang w:val="ru-RU"/>
              </w:rPr>
              <w:t xml:space="preserve"> – «</w:t>
            </w:r>
            <w:r w:rsidR="00472BDE" w:rsidRPr="00917452">
              <w:rPr>
                <w:sz w:val="24"/>
                <w:szCs w:val="24"/>
                <w:lang w:val="ru-RU"/>
              </w:rPr>
              <w:t>Экономика</w:t>
            </w:r>
            <w:r w:rsidRPr="00917452">
              <w:rPr>
                <w:sz w:val="24"/>
                <w:szCs w:val="24"/>
                <w:lang w:val="kk-KZ"/>
              </w:rPr>
              <w:t>»,</w:t>
            </w:r>
          </w:p>
          <w:p w14:paraId="319D1A2B" w14:textId="5FED3C77" w:rsidR="00A40D9E" w:rsidRPr="00917452" w:rsidRDefault="00A40D9E" w:rsidP="00A40D9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</w:rPr>
              <w:t>PhD</w:t>
            </w:r>
            <w:r w:rsidRPr="00917452">
              <w:rPr>
                <w:sz w:val="24"/>
                <w:szCs w:val="24"/>
                <w:lang w:val="ru-RU"/>
              </w:rPr>
              <w:t xml:space="preserve"> №</w:t>
            </w:r>
            <w:r w:rsidR="00472BDE" w:rsidRPr="00917452">
              <w:rPr>
                <w:sz w:val="24"/>
                <w:szCs w:val="24"/>
                <w:lang w:val="ru-RU"/>
              </w:rPr>
              <w:t>0000997</w:t>
            </w:r>
            <w:r w:rsidRPr="00917452">
              <w:rPr>
                <w:sz w:val="24"/>
                <w:szCs w:val="24"/>
                <w:lang w:val="ru-RU"/>
              </w:rPr>
              <w:t xml:space="preserve"> от </w:t>
            </w:r>
            <w:r w:rsidR="00472BDE" w:rsidRPr="00917452">
              <w:rPr>
                <w:sz w:val="24"/>
                <w:szCs w:val="24"/>
                <w:lang w:val="ru-RU"/>
              </w:rPr>
              <w:t>25</w:t>
            </w:r>
            <w:r w:rsidRPr="00917452">
              <w:rPr>
                <w:sz w:val="24"/>
                <w:szCs w:val="24"/>
                <w:lang w:val="ru-RU"/>
              </w:rPr>
              <w:t>.0</w:t>
            </w:r>
            <w:r w:rsidR="00472BDE" w:rsidRPr="00917452">
              <w:rPr>
                <w:sz w:val="24"/>
                <w:szCs w:val="24"/>
                <w:lang w:val="ru-RU"/>
              </w:rPr>
              <w:t>9</w:t>
            </w:r>
            <w:r w:rsidRPr="00917452">
              <w:rPr>
                <w:sz w:val="24"/>
                <w:szCs w:val="24"/>
                <w:lang w:val="ru-RU"/>
              </w:rPr>
              <w:t>.20</w:t>
            </w:r>
            <w:r w:rsidR="00472BDE" w:rsidRPr="00917452">
              <w:rPr>
                <w:sz w:val="24"/>
                <w:szCs w:val="24"/>
                <w:lang w:val="ru-RU"/>
              </w:rPr>
              <w:t>15</w:t>
            </w:r>
            <w:r w:rsidRPr="00917452">
              <w:rPr>
                <w:sz w:val="24"/>
                <w:szCs w:val="24"/>
                <w:lang w:val="ru-RU"/>
              </w:rPr>
              <w:t>г. (приказ №</w:t>
            </w:r>
            <w:r w:rsidR="00472BDE" w:rsidRPr="00917452">
              <w:rPr>
                <w:sz w:val="24"/>
                <w:szCs w:val="24"/>
                <w:lang w:val="ru-RU"/>
              </w:rPr>
              <w:t>1274</w:t>
            </w:r>
            <w:r w:rsidRPr="00917452">
              <w:rPr>
                <w:sz w:val="24"/>
                <w:szCs w:val="24"/>
                <w:lang w:val="ru-RU"/>
              </w:rPr>
              <w:t>2)</w:t>
            </w:r>
          </w:p>
          <w:p w14:paraId="63F4E8F4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1E0F" w:rsidRPr="00917452" w14:paraId="22F99B6E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C72E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00B6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17452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0728" w14:textId="0F65D67E" w:rsidR="005A1E0F" w:rsidRPr="00917452" w:rsidRDefault="00A40D9E" w:rsidP="00EC620F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t>-</w:t>
            </w:r>
          </w:p>
          <w:p w14:paraId="6963567B" w14:textId="77777777" w:rsidR="005A1E0F" w:rsidRPr="00917452" w:rsidRDefault="005A1E0F" w:rsidP="00EC6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A1E0F" w:rsidRPr="00917452" w14:paraId="59AED1F4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9045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8195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17452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F4CA" w14:textId="77777777" w:rsidR="005A1E0F" w:rsidRPr="00917452" w:rsidRDefault="005A1E0F" w:rsidP="00EC620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7035C40B" w14:textId="50E25BA4" w:rsidR="005A1E0F" w:rsidRPr="00917452" w:rsidRDefault="00A40D9E" w:rsidP="00EC620F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t>-</w:t>
            </w:r>
          </w:p>
        </w:tc>
      </w:tr>
      <w:tr w:rsidR="005A1E0F" w:rsidRPr="00917452" w14:paraId="78D38207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7681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E5D1" w14:textId="77777777" w:rsidR="005A1E0F" w:rsidRPr="00917452" w:rsidRDefault="005A1E0F" w:rsidP="00917452">
            <w:pPr>
              <w:spacing w:after="20"/>
              <w:ind w:left="20" w:right="13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99AD" w14:textId="79A05B06" w:rsidR="00BA2E56" w:rsidRPr="00917452" w:rsidRDefault="00BA2E56" w:rsidP="00FF7AB5">
            <w:pPr>
              <w:spacing w:after="20"/>
              <w:ind w:left="20" w:right="130" w:firstLine="104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b/>
                <w:bCs/>
                <w:sz w:val="24"/>
                <w:szCs w:val="24"/>
                <w:lang w:val="ru-RU"/>
              </w:rPr>
              <w:t>01.09.20</w:t>
            </w:r>
            <w:r w:rsidR="00472BDE" w:rsidRPr="00917452">
              <w:rPr>
                <w:b/>
                <w:bCs/>
                <w:sz w:val="24"/>
                <w:szCs w:val="24"/>
                <w:lang w:val="ru-RU"/>
              </w:rPr>
              <w:t>16</w:t>
            </w:r>
            <w:r w:rsidRPr="00917452">
              <w:rPr>
                <w:b/>
                <w:bCs/>
                <w:sz w:val="24"/>
                <w:szCs w:val="24"/>
                <w:lang w:val="ru-RU"/>
              </w:rPr>
              <w:t>г.</w:t>
            </w:r>
            <w:r w:rsidRPr="00917452">
              <w:rPr>
                <w:sz w:val="24"/>
                <w:szCs w:val="24"/>
                <w:lang w:val="ru-RU"/>
              </w:rPr>
              <w:t xml:space="preserve"> – принят </w:t>
            </w:r>
            <w:r w:rsidR="00472BDE" w:rsidRPr="00917452">
              <w:rPr>
                <w:sz w:val="24"/>
                <w:szCs w:val="24"/>
                <w:lang w:val="ru-RU"/>
              </w:rPr>
              <w:t xml:space="preserve">старшим </w:t>
            </w:r>
            <w:r w:rsidRPr="00917452">
              <w:rPr>
                <w:sz w:val="24"/>
                <w:szCs w:val="24"/>
                <w:lang w:val="ru-RU"/>
              </w:rPr>
              <w:t xml:space="preserve">преподавателем кафедры </w:t>
            </w:r>
            <w:r w:rsidR="00472BDE" w:rsidRPr="00917452">
              <w:rPr>
                <w:sz w:val="24"/>
                <w:szCs w:val="24"/>
                <w:lang w:val="ru-RU"/>
              </w:rPr>
              <w:t>«Менеджмент»</w:t>
            </w:r>
            <w:r w:rsidRPr="009174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72BDE" w:rsidRPr="00917452">
              <w:rPr>
                <w:sz w:val="24"/>
                <w:szCs w:val="24"/>
                <w:lang w:val="ru-RU"/>
              </w:rPr>
              <w:t>КазУЭФиМТ</w:t>
            </w:r>
            <w:proofErr w:type="spellEnd"/>
            <w:r w:rsidRPr="00917452">
              <w:rPr>
                <w:sz w:val="24"/>
                <w:szCs w:val="24"/>
                <w:lang w:val="ru-RU"/>
              </w:rPr>
              <w:t xml:space="preserve"> (приказ №</w:t>
            </w:r>
            <w:r w:rsidR="00472BDE" w:rsidRPr="00917452">
              <w:rPr>
                <w:sz w:val="24"/>
                <w:szCs w:val="24"/>
                <w:lang w:val="ru-RU"/>
              </w:rPr>
              <w:t>01-32/224-К</w:t>
            </w:r>
            <w:r w:rsidRPr="00917452">
              <w:rPr>
                <w:sz w:val="24"/>
                <w:szCs w:val="24"/>
                <w:lang w:val="ru-RU"/>
              </w:rPr>
              <w:t xml:space="preserve"> от </w:t>
            </w:r>
            <w:r w:rsidR="00472BDE" w:rsidRPr="00917452">
              <w:rPr>
                <w:sz w:val="24"/>
                <w:szCs w:val="24"/>
                <w:lang w:val="ru-RU"/>
              </w:rPr>
              <w:t>01</w:t>
            </w:r>
            <w:r w:rsidRPr="00917452">
              <w:rPr>
                <w:sz w:val="24"/>
                <w:szCs w:val="24"/>
                <w:lang w:val="ru-RU"/>
              </w:rPr>
              <w:t>.09.20</w:t>
            </w:r>
            <w:r w:rsidR="00472BDE" w:rsidRPr="00917452">
              <w:rPr>
                <w:sz w:val="24"/>
                <w:szCs w:val="24"/>
                <w:lang w:val="ru-RU"/>
              </w:rPr>
              <w:t xml:space="preserve">16 </w:t>
            </w:r>
            <w:r w:rsidRPr="00917452">
              <w:rPr>
                <w:sz w:val="24"/>
                <w:szCs w:val="24"/>
                <w:lang w:val="ru-RU"/>
              </w:rPr>
              <w:t>г.)</w:t>
            </w:r>
          </w:p>
          <w:p w14:paraId="49B8E6E4" w14:textId="10CEA23F" w:rsidR="00430E5C" w:rsidRPr="00917452" w:rsidRDefault="00472BDE" w:rsidP="00FF7AB5">
            <w:pPr>
              <w:spacing w:after="20"/>
              <w:ind w:left="20" w:right="130" w:firstLine="104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b/>
                <w:bCs/>
                <w:sz w:val="24"/>
                <w:szCs w:val="24"/>
                <w:lang w:val="ru-RU"/>
              </w:rPr>
              <w:t>11</w:t>
            </w:r>
            <w:r w:rsidR="00430E5C" w:rsidRPr="00917452">
              <w:rPr>
                <w:b/>
                <w:bCs/>
                <w:sz w:val="24"/>
                <w:szCs w:val="24"/>
                <w:lang w:val="ru-RU"/>
              </w:rPr>
              <w:t>.0</w:t>
            </w:r>
            <w:r w:rsidRPr="00917452">
              <w:rPr>
                <w:b/>
                <w:bCs/>
                <w:sz w:val="24"/>
                <w:szCs w:val="24"/>
                <w:lang w:val="ru-RU"/>
              </w:rPr>
              <w:t>9</w:t>
            </w:r>
            <w:r w:rsidR="00430E5C" w:rsidRPr="00917452">
              <w:rPr>
                <w:b/>
                <w:bCs/>
                <w:sz w:val="24"/>
                <w:szCs w:val="24"/>
                <w:lang w:val="ru-RU"/>
              </w:rPr>
              <w:t>.20</w:t>
            </w:r>
            <w:r w:rsidRPr="00917452">
              <w:rPr>
                <w:b/>
                <w:bCs/>
                <w:sz w:val="24"/>
                <w:szCs w:val="24"/>
                <w:lang w:val="ru-RU"/>
              </w:rPr>
              <w:t>17</w:t>
            </w:r>
            <w:r w:rsidR="00EE5E4B" w:rsidRPr="00917452">
              <w:rPr>
                <w:b/>
                <w:bCs/>
                <w:sz w:val="24"/>
                <w:szCs w:val="24"/>
                <w:lang w:val="ru-RU"/>
              </w:rPr>
              <w:t xml:space="preserve"> г.</w:t>
            </w:r>
            <w:r w:rsidR="00430E5C" w:rsidRPr="00917452">
              <w:rPr>
                <w:sz w:val="24"/>
                <w:szCs w:val="24"/>
                <w:lang w:val="ru-RU"/>
              </w:rPr>
              <w:t xml:space="preserve"> – п</w:t>
            </w:r>
            <w:r w:rsidRPr="00917452">
              <w:rPr>
                <w:sz w:val="24"/>
                <w:szCs w:val="24"/>
                <w:lang w:val="ru-RU"/>
              </w:rPr>
              <w:t>ринят</w:t>
            </w:r>
            <w:r w:rsidR="00EE5E4B" w:rsidRPr="00917452">
              <w:rPr>
                <w:sz w:val="24"/>
                <w:szCs w:val="24"/>
                <w:lang w:val="ru-RU"/>
              </w:rPr>
              <w:t xml:space="preserve"> по конкурсу</w:t>
            </w:r>
            <w:r w:rsidRPr="00917452">
              <w:rPr>
                <w:sz w:val="24"/>
                <w:szCs w:val="24"/>
                <w:lang w:val="ru-RU"/>
              </w:rPr>
              <w:t xml:space="preserve"> </w:t>
            </w:r>
            <w:r w:rsidR="00430E5C" w:rsidRPr="00917452">
              <w:rPr>
                <w:sz w:val="24"/>
                <w:szCs w:val="24"/>
                <w:lang w:val="ru-RU"/>
              </w:rPr>
              <w:t xml:space="preserve">на должность старшего преподавателя кафедры </w:t>
            </w:r>
            <w:r w:rsidRPr="00917452">
              <w:rPr>
                <w:sz w:val="24"/>
                <w:szCs w:val="24"/>
                <w:lang w:val="ru-RU"/>
              </w:rPr>
              <w:t>«Менеджмент и маркетинг»</w:t>
            </w:r>
            <w:r w:rsidR="00EE5E4B" w:rsidRPr="009174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E5E4B" w:rsidRPr="00917452">
              <w:rPr>
                <w:sz w:val="24"/>
                <w:szCs w:val="24"/>
                <w:lang w:val="ru-RU"/>
              </w:rPr>
              <w:t>КазУЭФиМТ</w:t>
            </w:r>
            <w:proofErr w:type="spellEnd"/>
            <w:r w:rsidR="00EE5E4B" w:rsidRPr="00917452">
              <w:rPr>
                <w:sz w:val="24"/>
                <w:szCs w:val="24"/>
                <w:lang w:val="ru-RU"/>
              </w:rPr>
              <w:t>»</w:t>
            </w:r>
            <w:r w:rsidRPr="00917452">
              <w:rPr>
                <w:sz w:val="24"/>
                <w:szCs w:val="24"/>
                <w:lang w:val="ru-RU"/>
              </w:rPr>
              <w:t xml:space="preserve"> </w:t>
            </w:r>
            <w:r w:rsidR="00430E5C" w:rsidRPr="00917452">
              <w:rPr>
                <w:sz w:val="24"/>
                <w:szCs w:val="24"/>
                <w:lang w:val="ru-RU"/>
              </w:rPr>
              <w:t>(приказ №</w:t>
            </w:r>
            <w:r w:rsidR="00EE5E4B" w:rsidRPr="00917452">
              <w:rPr>
                <w:sz w:val="24"/>
                <w:szCs w:val="24"/>
                <w:lang w:val="ru-RU"/>
              </w:rPr>
              <w:t>01-32/590-К</w:t>
            </w:r>
            <w:r w:rsidR="00430E5C" w:rsidRPr="00917452">
              <w:rPr>
                <w:sz w:val="24"/>
                <w:szCs w:val="24"/>
                <w:lang w:val="ru-RU"/>
              </w:rPr>
              <w:t xml:space="preserve"> от </w:t>
            </w:r>
            <w:r w:rsidR="00EE5E4B" w:rsidRPr="00917452">
              <w:rPr>
                <w:sz w:val="24"/>
                <w:szCs w:val="24"/>
                <w:lang w:val="ru-RU"/>
              </w:rPr>
              <w:t>11</w:t>
            </w:r>
            <w:r w:rsidR="00430E5C" w:rsidRPr="00917452">
              <w:rPr>
                <w:sz w:val="24"/>
                <w:szCs w:val="24"/>
                <w:lang w:val="ru-RU"/>
              </w:rPr>
              <w:t>.09.20</w:t>
            </w:r>
            <w:r w:rsidR="00EE5E4B" w:rsidRPr="00917452">
              <w:rPr>
                <w:sz w:val="24"/>
                <w:szCs w:val="24"/>
                <w:lang w:val="ru-RU"/>
              </w:rPr>
              <w:t>17</w:t>
            </w:r>
            <w:r w:rsidR="00430E5C" w:rsidRPr="00917452">
              <w:rPr>
                <w:sz w:val="24"/>
                <w:szCs w:val="24"/>
                <w:lang w:val="ru-RU"/>
              </w:rPr>
              <w:t>г.)</w:t>
            </w:r>
          </w:p>
          <w:p w14:paraId="03EEBCF4" w14:textId="6BDA7ECB" w:rsidR="005A1E0F" w:rsidRPr="00917452" w:rsidRDefault="00430E5C" w:rsidP="00FF7AB5">
            <w:pPr>
              <w:spacing w:after="20"/>
              <w:ind w:left="20" w:right="130" w:firstLine="104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b/>
                <w:bCs/>
                <w:sz w:val="24"/>
                <w:szCs w:val="24"/>
                <w:lang w:val="ru-RU"/>
              </w:rPr>
              <w:t>01.09.20</w:t>
            </w:r>
            <w:r w:rsidR="00EE5E4B" w:rsidRPr="00917452">
              <w:rPr>
                <w:b/>
                <w:bCs/>
                <w:sz w:val="24"/>
                <w:szCs w:val="24"/>
                <w:lang w:val="ru-RU"/>
              </w:rPr>
              <w:t>22</w:t>
            </w:r>
            <w:r w:rsidRPr="00917452">
              <w:rPr>
                <w:b/>
                <w:bCs/>
                <w:sz w:val="24"/>
                <w:szCs w:val="24"/>
                <w:lang w:val="ru-RU"/>
              </w:rPr>
              <w:t>г.</w:t>
            </w:r>
            <w:r w:rsidRPr="00917452">
              <w:rPr>
                <w:sz w:val="24"/>
                <w:szCs w:val="24"/>
                <w:lang w:val="ru-RU"/>
              </w:rPr>
              <w:t xml:space="preserve"> – </w:t>
            </w:r>
            <w:r w:rsidR="00EE5E4B" w:rsidRPr="00917452">
              <w:rPr>
                <w:sz w:val="24"/>
                <w:szCs w:val="24"/>
                <w:lang w:val="ru-RU"/>
              </w:rPr>
              <w:t>при</w:t>
            </w:r>
            <w:r w:rsidR="003D373A" w:rsidRPr="00917452">
              <w:rPr>
                <w:sz w:val="24"/>
                <w:szCs w:val="24"/>
                <w:lang w:val="ru-RU"/>
              </w:rPr>
              <w:t>нят</w:t>
            </w:r>
            <w:r w:rsidR="00EE5E4B" w:rsidRPr="00917452">
              <w:rPr>
                <w:sz w:val="24"/>
                <w:szCs w:val="24"/>
                <w:lang w:val="ru-RU"/>
              </w:rPr>
              <w:t xml:space="preserve"> по конкурсу на должность </w:t>
            </w:r>
            <w:proofErr w:type="spellStart"/>
            <w:r w:rsidR="00EE5E4B" w:rsidRPr="00917452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EE5E4B" w:rsidRPr="00917452">
              <w:rPr>
                <w:sz w:val="24"/>
                <w:szCs w:val="24"/>
                <w:lang w:val="ru-RU"/>
              </w:rPr>
              <w:t>. доцента кафедры «Менеджмент»</w:t>
            </w:r>
            <w:r w:rsidR="00917452">
              <w:rPr>
                <w:sz w:val="24"/>
                <w:szCs w:val="24"/>
                <w:lang w:val="ru-RU"/>
              </w:rPr>
              <w:t xml:space="preserve"> Учреждения «</w:t>
            </w:r>
            <w:proofErr w:type="spellStart"/>
            <w:r w:rsidR="00917452">
              <w:rPr>
                <w:sz w:val="24"/>
                <w:szCs w:val="24"/>
              </w:rPr>
              <w:t>Esil</w:t>
            </w:r>
            <w:proofErr w:type="spellEnd"/>
            <w:r w:rsidR="00917452" w:rsidRPr="00917452">
              <w:rPr>
                <w:sz w:val="24"/>
                <w:szCs w:val="24"/>
                <w:lang w:val="ru-RU"/>
              </w:rPr>
              <w:t xml:space="preserve"> </w:t>
            </w:r>
            <w:r w:rsidR="00917452">
              <w:rPr>
                <w:sz w:val="24"/>
                <w:szCs w:val="24"/>
              </w:rPr>
              <w:t>University</w:t>
            </w:r>
            <w:r w:rsidR="00917452">
              <w:rPr>
                <w:sz w:val="24"/>
                <w:szCs w:val="24"/>
                <w:lang w:val="ru-RU"/>
              </w:rPr>
              <w:t>»</w:t>
            </w:r>
            <w:r w:rsidR="00EE5E4B" w:rsidRPr="00917452">
              <w:rPr>
                <w:sz w:val="24"/>
                <w:szCs w:val="24"/>
                <w:lang w:val="ru-RU"/>
              </w:rPr>
              <w:t xml:space="preserve"> со сроком на 3 года (приказ №01-29/77 от 31.08.2022г.)</w:t>
            </w:r>
          </w:p>
        </w:tc>
      </w:tr>
      <w:tr w:rsidR="005A1E0F" w:rsidRPr="00917452" w14:paraId="4537B39A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38E2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1723" w14:textId="77777777" w:rsidR="005A1E0F" w:rsidRPr="00917452" w:rsidRDefault="005A1E0F" w:rsidP="00917452">
            <w:pPr>
              <w:spacing w:after="20"/>
              <w:ind w:left="20" w:right="13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55CF" w14:textId="4834E893" w:rsidR="005A1E0F" w:rsidRPr="00917452" w:rsidRDefault="005A1E0F" w:rsidP="00FF7AB5">
            <w:pPr>
              <w:spacing w:after="20"/>
              <w:ind w:left="20" w:right="130" w:firstLine="104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3D373A" w:rsidRPr="00917452">
              <w:rPr>
                <w:color w:val="000000"/>
                <w:sz w:val="24"/>
                <w:szCs w:val="24"/>
                <w:lang w:val="ru-RU"/>
              </w:rPr>
              <w:t>9</w:t>
            </w:r>
            <w:r w:rsidR="00100B6C" w:rsidRPr="009174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лет, в том числе</w:t>
            </w:r>
            <w:r w:rsidR="00AD7DFB" w:rsidRPr="00917452">
              <w:rPr>
                <w:color w:val="000000"/>
                <w:sz w:val="24"/>
                <w:szCs w:val="24"/>
                <w:lang w:val="ru-RU"/>
              </w:rPr>
              <w:t xml:space="preserve"> научно-педагогический стаж – </w:t>
            </w:r>
            <w:r w:rsidR="003D373A" w:rsidRPr="00917452">
              <w:rPr>
                <w:color w:val="000000"/>
                <w:sz w:val="24"/>
                <w:szCs w:val="24"/>
                <w:lang w:val="ru-RU"/>
              </w:rPr>
              <w:t>9</w:t>
            </w:r>
            <w:r w:rsidR="00AD7DFB" w:rsidRPr="00917452">
              <w:rPr>
                <w:color w:val="000000"/>
                <w:sz w:val="24"/>
                <w:szCs w:val="24"/>
                <w:lang w:val="ru-RU"/>
              </w:rPr>
              <w:t xml:space="preserve"> лет, из них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 в должности </w:t>
            </w:r>
            <w:proofErr w:type="spellStart"/>
            <w:r w:rsidR="00100B6C" w:rsidRPr="00917452"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100B6C" w:rsidRPr="00917452">
              <w:rPr>
                <w:color w:val="000000"/>
                <w:sz w:val="24"/>
                <w:szCs w:val="24"/>
                <w:lang w:val="ru-RU"/>
              </w:rPr>
              <w:t xml:space="preserve">. доцента </w:t>
            </w:r>
            <w:r w:rsidR="00100B6C" w:rsidRPr="00023B5F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501E4D" w:rsidRPr="00023B5F">
              <w:rPr>
                <w:bCs/>
                <w:color w:val="000000"/>
                <w:sz w:val="24"/>
                <w:szCs w:val="24"/>
                <w:lang w:val="ru-RU"/>
              </w:rPr>
              <w:t>,5</w:t>
            </w:r>
            <w:r w:rsidR="00100B6C" w:rsidRPr="00917452">
              <w:rPr>
                <w:color w:val="000000"/>
                <w:sz w:val="24"/>
                <w:szCs w:val="24"/>
                <w:lang w:val="ru-RU"/>
              </w:rPr>
              <w:t xml:space="preserve"> года, продолжает работать по настоящее время в должности доцента</w:t>
            </w:r>
          </w:p>
        </w:tc>
      </w:tr>
      <w:tr w:rsidR="005A1E0F" w:rsidRPr="00917452" w14:paraId="2E9BE2FE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E6C7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0CE0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CA23" w14:textId="3D84B151" w:rsidR="005A1E0F" w:rsidRPr="00917452" w:rsidRDefault="005A1E0F" w:rsidP="00FF7AB5">
            <w:pPr>
              <w:spacing w:after="20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AD7DFB" w:rsidRPr="0091745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3D373A" w:rsidRPr="00917452">
              <w:rPr>
                <w:b/>
                <w:color w:val="000000"/>
                <w:sz w:val="24"/>
                <w:szCs w:val="24"/>
                <w:lang w:val="ru-RU"/>
              </w:rPr>
              <w:t>15</w:t>
            </w:r>
            <w:r w:rsidRPr="00917452">
              <w:rPr>
                <w:b/>
                <w:color w:val="000000"/>
                <w:sz w:val="24"/>
                <w:szCs w:val="24"/>
                <w:lang w:val="ru-RU"/>
              </w:rPr>
              <w:t>,</w:t>
            </w:r>
            <w:r w:rsidR="00AD7DFB" w:rsidRPr="00917452">
              <w:rPr>
                <w:color w:val="000000"/>
                <w:sz w:val="24"/>
                <w:szCs w:val="24"/>
                <w:lang w:val="ru-RU"/>
              </w:rPr>
              <w:t xml:space="preserve"> в том числе:</w:t>
            </w:r>
          </w:p>
          <w:p w14:paraId="3B10759C" w14:textId="238725EB" w:rsidR="005A1E0F" w:rsidRPr="00917452" w:rsidRDefault="00AD7DFB" w:rsidP="00FF7AB5">
            <w:pPr>
              <w:spacing w:after="20"/>
              <w:ind w:left="124" w:right="13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917452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3D373A" w:rsidRPr="00917452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 научных статей, </w:t>
            </w:r>
            <w:proofErr w:type="gramStart"/>
            <w:r w:rsidR="00922FAB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5A1E0F" w:rsidRPr="00917452">
              <w:rPr>
                <w:color w:val="000000"/>
                <w:sz w:val="24"/>
                <w:szCs w:val="24"/>
                <w:lang w:val="ru-RU"/>
              </w:rPr>
              <w:t>изданиях</w:t>
            </w:r>
            <w:proofErr w:type="gramEnd"/>
            <w:r w:rsidR="005A1E0F" w:rsidRPr="00917452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17CB3CC" w14:textId="4C7D33C2" w:rsidR="005A1E0F" w:rsidRPr="00917452" w:rsidRDefault="00AD7DFB" w:rsidP="00FF7AB5">
            <w:pPr>
              <w:spacing w:after="20"/>
              <w:ind w:left="124" w:right="13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91745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научные статьи, </w:t>
            </w:r>
            <w:r w:rsidR="005A1E0F" w:rsidRPr="009174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 международных </w:t>
            </w:r>
            <w:r w:rsidR="00E7388C" w:rsidRPr="00917452">
              <w:rPr>
                <w:color w:val="000000"/>
                <w:sz w:val="24"/>
                <w:szCs w:val="24"/>
                <w:lang w:val="ru-RU"/>
              </w:rPr>
              <w:t>рецензируемых</w:t>
            </w:r>
            <w:r w:rsidR="005A1E0F" w:rsidRPr="00917452">
              <w:rPr>
                <w:color w:val="000000"/>
                <w:sz w:val="24"/>
                <w:szCs w:val="24"/>
                <w:lang w:val="ru-RU"/>
              </w:rPr>
              <w:t xml:space="preserve"> научных журналах, входящих в базы </w:t>
            </w:r>
            <w:r w:rsidR="005A1E0F" w:rsidRPr="00917452">
              <w:rPr>
                <w:color w:val="000000"/>
                <w:sz w:val="24"/>
                <w:szCs w:val="24"/>
              </w:rPr>
              <w:t>Scopus</w:t>
            </w:r>
            <w:r w:rsidR="005A1E0F" w:rsidRPr="009174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7388C" w:rsidRPr="00917452">
              <w:rPr>
                <w:color w:val="000000"/>
                <w:sz w:val="24"/>
                <w:szCs w:val="24"/>
                <w:lang w:val="ru-RU"/>
              </w:rPr>
              <w:t xml:space="preserve">с показателем </w:t>
            </w:r>
            <w:proofErr w:type="spellStart"/>
            <w:r w:rsidR="00E7388C" w:rsidRPr="00917452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="00E7388C" w:rsidRPr="00917452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E7388C" w:rsidRPr="00917452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="00E7388C" w:rsidRPr="00917452">
              <w:rPr>
                <w:color w:val="000000"/>
                <w:sz w:val="24"/>
                <w:szCs w:val="24"/>
                <w:lang w:val="ru-RU"/>
              </w:rPr>
              <w:t xml:space="preserve"> выше 35;</w:t>
            </w:r>
          </w:p>
          <w:p w14:paraId="280A4F96" w14:textId="5E66EEA8" w:rsidR="005A1E0F" w:rsidRPr="00917452" w:rsidRDefault="00E7388C" w:rsidP="00FF7AB5">
            <w:pPr>
              <w:spacing w:after="20"/>
              <w:ind w:left="124" w:right="13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t xml:space="preserve">- </w:t>
            </w:r>
            <w:r w:rsidR="004C66DD" w:rsidRPr="00917452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917452">
              <w:rPr>
                <w:sz w:val="24"/>
                <w:szCs w:val="24"/>
                <w:lang w:val="ru-RU"/>
              </w:rPr>
              <w:t xml:space="preserve"> научные статьи в материалах международных научно-практических конференциях.</w:t>
            </w:r>
          </w:p>
        </w:tc>
      </w:tr>
      <w:tr w:rsidR="005A1E0F" w:rsidRPr="00917452" w14:paraId="79ACFC25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03C7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AECA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3655" w14:textId="16C22981" w:rsidR="00100B6C" w:rsidRPr="00917452" w:rsidRDefault="00100B6C" w:rsidP="00FF7AB5">
            <w:pPr>
              <w:spacing w:after="20"/>
              <w:ind w:left="124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t xml:space="preserve">Всего: </w:t>
            </w:r>
            <w:r w:rsidR="003D373A" w:rsidRPr="00917452">
              <w:rPr>
                <w:sz w:val="24"/>
                <w:szCs w:val="24"/>
                <w:lang w:val="ru-RU"/>
              </w:rPr>
              <w:t>4</w:t>
            </w:r>
            <w:r w:rsidRPr="0091745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17452">
              <w:rPr>
                <w:sz w:val="24"/>
                <w:szCs w:val="24"/>
                <w:lang w:val="ru-RU"/>
              </w:rPr>
              <w:t>монографии</w:t>
            </w:r>
            <w:r w:rsidR="009745C4">
              <w:rPr>
                <w:sz w:val="24"/>
                <w:szCs w:val="24"/>
                <w:lang w:val="ru-RU"/>
              </w:rPr>
              <w:t>,</w:t>
            </w:r>
            <w:r w:rsidR="003D373A" w:rsidRPr="00917452">
              <w:rPr>
                <w:sz w:val="24"/>
                <w:szCs w:val="24"/>
                <w:lang w:val="ru-RU"/>
              </w:rPr>
              <w:t xml:space="preserve"> 2 учебных пособи</w:t>
            </w:r>
            <w:r w:rsidR="009745C4">
              <w:rPr>
                <w:sz w:val="24"/>
                <w:szCs w:val="24"/>
                <w:lang w:val="ru-RU"/>
              </w:rPr>
              <w:t>я</w:t>
            </w:r>
            <w:bookmarkStart w:id="1" w:name="_GoBack"/>
            <w:bookmarkEnd w:id="1"/>
            <w:r w:rsidRPr="00917452">
              <w:rPr>
                <w:sz w:val="24"/>
                <w:szCs w:val="24"/>
                <w:lang w:val="ru-RU"/>
              </w:rPr>
              <w:t xml:space="preserve"> </w:t>
            </w:r>
          </w:p>
          <w:p w14:paraId="0BA75424" w14:textId="42AB216D" w:rsidR="005A1E0F" w:rsidRPr="00917452" w:rsidRDefault="00100B6C" w:rsidP="00FF7AB5">
            <w:pPr>
              <w:spacing w:after="20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t>(</w:t>
            </w:r>
            <w:r w:rsidR="009745C4">
              <w:rPr>
                <w:sz w:val="24"/>
                <w:szCs w:val="24"/>
                <w:lang w:val="ru-RU"/>
              </w:rPr>
              <w:t xml:space="preserve">из них: </w:t>
            </w:r>
            <w:r w:rsidR="00FF7AB5" w:rsidRPr="009745C4">
              <w:rPr>
                <w:bCs/>
                <w:sz w:val="24"/>
                <w:szCs w:val="24"/>
                <w:lang w:val="ru-RU"/>
              </w:rPr>
              <w:t xml:space="preserve">2 </w:t>
            </w:r>
            <w:r w:rsidR="00FF7AB5" w:rsidRPr="009745C4">
              <w:rPr>
                <w:sz w:val="24"/>
                <w:szCs w:val="24"/>
                <w:lang w:val="ru-RU"/>
              </w:rPr>
              <w:t>единоличн</w:t>
            </w:r>
            <w:r w:rsidR="00FF7AB5">
              <w:rPr>
                <w:sz w:val="24"/>
                <w:szCs w:val="24"/>
                <w:lang w:val="ru-RU"/>
              </w:rPr>
              <w:t>ых монографии</w:t>
            </w:r>
            <w:r w:rsidR="00FF7AB5">
              <w:rPr>
                <w:sz w:val="24"/>
                <w:szCs w:val="24"/>
                <w:lang w:val="ru-RU"/>
              </w:rPr>
              <w:t>,</w:t>
            </w:r>
            <w:r w:rsidR="00FF7AB5">
              <w:rPr>
                <w:sz w:val="24"/>
                <w:szCs w:val="24"/>
                <w:lang w:val="ru-RU"/>
              </w:rPr>
              <w:t xml:space="preserve"> </w:t>
            </w:r>
            <w:r w:rsidR="003D373A" w:rsidRPr="009745C4">
              <w:rPr>
                <w:bCs/>
                <w:sz w:val="24"/>
                <w:szCs w:val="24"/>
                <w:lang w:val="ru-RU"/>
              </w:rPr>
              <w:t>2</w:t>
            </w:r>
            <w:r w:rsidRPr="009745C4">
              <w:rPr>
                <w:sz w:val="24"/>
                <w:szCs w:val="24"/>
                <w:lang w:val="ru-RU"/>
              </w:rPr>
              <w:t xml:space="preserve"> коллективн</w:t>
            </w:r>
            <w:r w:rsidR="009745C4" w:rsidRPr="009745C4">
              <w:rPr>
                <w:sz w:val="24"/>
                <w:szCs w:val="24"/>
                <w:lang w:val="ru-RU"/>
              </w:rPr>
              <w:t xml:space="preserve">ых </w:t>
            </w:r>
            <w:r w:rsidRPr="009745C4">
              <w:rPr>
                <w:sz w:val="24"/>
                <w:szCs w:val="24"/>
                <w:lang w:val="ru-RU"/>
              </w:rPr>
              <w:t>монографи</w:t>
            </w:r>
            <w:r w:rsidR="00922FAB">
              <w:rPr>
                <w:sz w:val="24"/>
                <w:szCs w:val="24"/>
                <w:lang w:val="ru-RU"/>
              </w:rPr>
              <w:t xml:space="preserve">и и </w:t>
            </w:r>
            <w:r w:rsidR="003D373A" w:rsidRPr="009745C4">
              <w:rPr>
                <w:sz w:val="24"/>
                <w:szCs w:val="24"/>
                <w:lang w:val="ru-RU"/>
              </w:rPr>
              <w:t>2</w:t>
            </w:r>
            <w:r w:rsidR="003D373A" w:rsidRPr="00917452">
              <w:rPr>
                <w:sz w:val="24"/>
                <w:szCs w:val="24"/>
                <w:lang w:val="ru-RU"/>
              </w:rPr>
              <w:t xml:space="preserve"> коллективных учебных пособи</w:t>
            </w:r>
            <w:r w:rsidR="00922FAB">
              <w:rPr>
                <w:sz w:val="24"/>
                <w:szCs w:val="24"/>
                <w:lang w:val="ru-RU"/>
              </w:rPr>
              <w:t>я</w:t>
            </w:r>
            <w:r w:rsidRPr="00917452">
              <w:rPr>
                <w:sz w:val="24"/>
                <w:szCs w:val="24"/>
                <w:lang w:val="ru-RU"/>
              </w:rPr>
              <w:t>)</w:t>
            </w:r>
          </w:p>
          <w:p w14:paraId="2D538F4B" w14:textId="77777777" w:rsidR="005A1E0F" w:rsidRPr="00917452" w:rsidRDefault="005A1E0F" w:rsidP="00FF7AB5">
            <w:pPr>
              <w:spacing w:after="20"/>
              <w:ind w:left="12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1E0F" w:rsidRPr="00917452" w14:paraId="5AE72089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17B7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C67B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17452">
              <w:rPr>
                <w:color w:val="000000"/>
                <w:sz w:val="24"/>
                <w:szCs w:val="24"/>
              </w:rPr>
              <w:t>PhD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17452">
              <w:rPr>
                <w:color w:val="000000"/>
                <w:sz w:val="24"/>
                <w:szCs w:val="24"/>
              </w:rPr>
              <w:t>PhD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17452">
              <w:rPr>
                <w:color w:val="000000"/>
                <w:sz w:val="24"/>
                <w:szCs w:val="24"/>
              </w:rPr>
              <w:t>PhD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5864" w14:textId="115638FE" w:rsidR="005A1E0F" w:rsidRPr="00917452" w:rsidRDefault="00100B6C" w:rsidP="00FF7AB5">
            <w:pPr>
              <w:spacing w:after="20"/>
              <w:ind w:left="124"/>
              <w:jc w:val="center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t>-</w:t>
            </w:r>
          </w:p>
          <w:p w14:paraId="228EC9F9" w14:textId="77777777" w:rsidR="005A1E0F" w:rsidRPr="00917452" w:rsidRDefault="005A1E0F" w:rsidP="00FF7AB5">
            <w:pPr>
              <w:spacing w:after="20"/>
              <w:ind w:left="12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1E0F" w:rsidRPr="00917452" w14:paraId="071511CD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01C1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4F16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DEEA" w14:textId="61CEAD01" w:rsidR="005A1E0F" w:rsidRPr="006E093A" w:rsidRDefault="006E093A" w:rsidP="00FF7AB5">
            <w:pPr>
              <w:spacing w:after="20"/>
              <w:ind w:left="124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3D373A" w:rsidRPr="006E093A">
              <w:rPr>
                <w:bCs/>
                <w:sz w:val="24"/>
                <w:szCs w:val="24"/>
                <w:lang w:val="ru-RU"/>
              </w:rPr>
              <w:t>1</w:t>
            </w:r>
            <w:r w:rsidR="00100B6C" w:rsidRPr="006E093A">
              <w:rPr>
                <w:bCs/>
                <w:sz w:val="24"/>
                <w:szCs w:val="24"/>
                <w:lang w:val="ru-RU"/>
              </w:rPr>
              <w:t xml:space="preserve"> место</w:t>
            </w:r>
            <w:r w:rsidR="00100B6C" w:rsidRPr="006E093A">
              <w:rPr>
                <w:sz w:val="24"/>
                <w:szCs w:val="24"/>
                <w:lang w:val="ru-RU"/>
              </w:rPr>
              <w:t xml:space="preserve"> в </w:t>
            </w:r>
            <w:r w:rsidR="003D373A" w:rsidRPr="006E093A">
              <w:rPr>
                <w:sz w:val="24"/>
                <w:szCs w:val="24"/>
                <w:lang w:val="ru-RU"/>
              </w:rPr>
              <w:t>Международн</w:t>
            </w:r>
            <w:r>
              <w:rPr>
                <w:sz w:val="24"/>
                <w:szCs w:val="24"/>
                <w:lang w:val="ru-RU"/>
              </w:rPr>
              <w:t>ом</w:t>
            </w:r>
            <w:r w:rsidR="003D373A" w:rsidRPr="006E093A">
              <w:rPr>
                <w:sz w:val="24"/>
                <w:szCs w:val="24"/>
                <w:lang w:val="ru-RU"/>
              </w:rPr>
              <w:t xml:space="preserve"> конкурс</w:t>
            </w:r>
            <w:r>
              <w:rPr>
                <w:sz w:val="24"/>
                <w:szCs w:val="24"/>
                <w:lang w:val="ru-RU"/>
              </w:rPr>
              <w:t>е</w:t>
            </w:r>
            <w:r w:rsidR="003D373A" w:rsidRPr="006E093A">
              <w:rPr>
                <w:sz w:val="24"/>
                <w:szCs w:val="24"/>
                <w:lang w:val="ru-RU"/>
              </w:rPr>
              <w:t xml:space="preserve"> научных работ студентов «</w:t>
            </w:r>
            <w:r w:rsidR="003D373A" w:rsidRPr="006E093A">
              <w:rPr>
                <w:sz w:val="24"/>
                <w:szCs w:val="24"/>
              </w:rPr>
              <w:t>World</w:t>
            </w:r>
            <w:r w:rsidR="003D373A" w:rsidRPr="006E093A">
              <w:rPr>
                <w:sz w:val="24"/>
                <w:szCs w:val="24"/>
                <w:lang w:val="ru-RU"/>
              </w:rPr>
              <w:t xml:space="preserve"> </w:t>
            </w:r>
            <w:r w:rsidR="003D373A" w:rsidRPr="006E093A">
              <w:rPr>
                <w:sz w:val="24"/>
                <w:szCs w:val="24"/>
              </w:rPr>
              <w:t>of</w:t>
            </w:r>
            <w:r w:rsidR="003D373A" w:rsidRPr="006E093A">
              <w:rPr>
                <w:sz w:val="24"/>
                <w:szCs w:val="24"/>
                <w:lang w:val="ru-RU"/>
              </w:rPr>
              <w:t xml:space="preserve"> </w:t>
            </w:r>
            <w:r w:rsidR="003D373A" w:rsidRPr="006E093A">
              <w:rPr>
                <w:sz w:val="24"/>
                <w:szCs w:val="24"/>
              </w:rPr>
              <w:t>Science</w:t>
            </w:r>
            <w:r w:rsidR="003D373A" w:rsidRPr="006E093A">
              <w:rPr>
                <w:sz w:val="24"/>
                <w:szCs w:val="24"/>
                <w:lang w:val="ru-RU"/>
              </w:rPr>
              <w:t>-2021»</w:t>
            </w:r>
            <w:r>
              <w:rPr>
                <w:sz w:val="24"/>
                <w:szCs w:val="24"/>
                <w:lang w:val="ru-RU"/>
              </w:rPr>
              <w:t>,</w:t>
            </w:r>
            <w:r w:rsidR="003D373A" w:rsidRPr="006E093A">
              <w:rPr>
                <w:sz w:val="24"/>
                <w:szCs w:val="24"/>
                <w:lang w:val="ru-RU"/>
              </w:rPr>
              <w:t xml:space="preserve"> </w:t>
            </w:r>
            <w:r w:rsidR="00C711E6" w:rsidRPr="006E093A">
              <w:rPr>
                <w:sz w:val="24"/>
                <w:szCs w:val="24"/>
                <w:lang w:val="ru-RU"/>
              </w:rPr>
              <w:t>номер диплома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11E6" w:rsidRPr="006E093A">
              <w:rPr>
                <w:sz w:val="24"/>
                <w:szCs w:val="24"/>
                <w:lang w:val="ru-RU"/>
              </w:rPr>
              <w:t>МО-620780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r w:rsidR="00C711E6" w:rsidRPr="006E093A">
              <w:rPr>
                <w:sz w:val="24"/>
                <w:szCs w:val="24"/>
                <w:lang w:val="ru-RU"/>
              </w:rPr>
              <w:t xml:space="preserve">  17</w:t>
            </w:r>
            <w:proofErr w:type="gramEnd"/>
            <w:r w:rsidR="00C711E6" w:rsidRPr="006E093A">
              <w:rPr>
                <w:sz w:val="24"/>
                <w:szCs w:val="24"/>
                <w:lang w:val="ru-RU"/>
              </w:rPr>
              <w:t xml:space="preserve"> ноября 2021 года «Мир Олимпиад» - Всероссийское СМИ ЭЛ № ФС 77 -651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0D3C40D" w14:textId="114F32EB" w:rsidR="00C711E6" w:rsidRPr="00917452" w:rsidRDefault="006E093A" w:rsidP="00FF7AB5">
            <w:pPr>
              <w:spacing w:after="20"/>
              <w:ind w:left="124" w:right="1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711E6" w:rsidRPr="006E093A">
              <w:rPr>
                <w:sz w:val="24"/>
                <w:szCs w:val="24"/>
                <w:lang w:val="ru-RU"/>
              </w:rPr>
              <w:t>1 место в Международн</w:t>
            </w:r>
            <w:r>
              <w:rPr>
                <w:sz w:val="24"/>
                <w:szCs w:val="24"/>
                <w:lang w:val="ru-RU"/>
              </w:rPr>
              <w:t>ом</w:t>
            </w:r>
            <w:r w:rsidR="00C711E6" w:rsidRPr="006E093A">
              <w:rPr>
                <w:sz w:val="24"/>
                <w:szCs w:val="24"/>
                <w:lang w:val="ru-RU"/>
              </w:rPr>
              <w:t xml:space="preserve"> конкурс</w:t>
            </w:r>
            <w:r>
              <w:rPr>
                <w:sz w:val="24"/>
                <w:szCs w:val="24"/>
                <w:lang w:val="ru-RU"/>
              </w:rPr>
              <w:t>е</w:t>
            </w:r>
            <w:r w:rsidR="00C711E6" w:rsidRPr="006E093A">
              <w:rPr>
                <w:sz w:val="24"/>
                <w:szCs w:val="24"/>
                <w:lang w:val="ru-RU"/>
              </w:rPr>
              <w:t xml:space="preserve"> научных работ студентов «</w:t>
            </w:r>
            <w:proofErr w:type="spellStart"/>
            <w:r w:rsidR="00C711E6" w:rsidRPr="006E093A">
              <w:rPr>
                <w:sz w:val="24"/>
                <w:szCs w:val="24"/>
                <w:lang w:val="ru-RU"/>
              </w:rPr>
              <w:t>World</w:t>
            </w:r>
            <w:proofErr w:type="spellEnd"/>
            <w:r w:rsidR="00C711E6" w:rsidRPr="006E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11E6" w:rsidRPr="006E093A">
              <w:rPr>
                <w:sz w:val="24"/>
                <w:szCs w:val="24"/>
                <w:lang w:val="ru-RU"/>
              </w:rPr>
              <w:t>of</w:t>
            </w:r>
            <w:proofErr w:type="spellEnd"/>
            <w:r w:rsidR="00C711E6" w:rsidRPr="006E093A">
              <w:rPr>
                <w:sz w:val="24"/>
                <w:szCs w:val="24"/>
                <w:lang w:val="ru-RU"/>
              </w:rPr>
              <w:t xml:space="preserve"> Science-2022»</w:t>
            </w:r>
            <w:r>
              <w:rPr>
                <w:sz w:val="24"/>
                <w:szCs w:val="24"/>
                <w:lang w:val="ru-RU"/>
              </w:rPr>
              <w:t>,</w:t>
            </w:r>
            <w:r w:rsidR="00C711E6" w:rsidRPr="006E093A">
              <w:rPr>
                <w:sz w:val="24"/>
                <w:szCs w:val="24"/>
                <w:lang w:val="ru-RU"/>
              </w:rPr>
              <w:t xml:space="preserve"> номер д</w:t>
            </w:r>
            <w:r>
              <w:rPr>
                <w:sz w:val="24"/>
                <w:szCs w:val="24"/>
                <w:lang w:val="ru-RU"/>
              </w:rPr>
              <w:t xml:space="preserve">иплома №72987600 от 18.10.2022 г., </w:t>
            </w:r>
            <w:r w:rsidR="00C711E6" w:rsidRPr="006E093A">
              <w:rPr>
                <w:sz w:val="24"/>
                <w:szCs w:val="24"/>
                <w:lang w:val="ru-RU"/>
              </w:rPr>
              <w:t>«Мир Олимпиад» - Всероссийское СМИ «Образовательный портал «Академия Интеллектуального Развития»  ЭЛ № ФС 77 -65034</w:t>
            </w:r>
          </w:p>
        </w:tc>
      </w:tr>
      <w:tr w:rsidR="005A1E0F" w:rsidRPr="00917452" w14:paraId="5C982E51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8850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50A9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17452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</w:t>
            </w:r>
            <w:r w:rsidRPr="00917452">
              <w:rPr>
                <w:color w:val="000000"/>
                <w:sz w:val="24"/>
                <w:szCs w:val="24"/>
                <w:lang w:val="ru-RU"/>
              </w:rPr>
              <w:lastRenderedPageBreak/>
              <w:t>Азиатских игр, чемпиона или призера Европы, мира и Олимпийских игр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36F0" w14:textId="0B469FEC" w:rsidR="005A1E0F" w:rsidRPr="00917452" w:rsidRDefault="00100B6C" w:rsidP="004F308F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917452">
              <w:rPr>
                <w:sz w:val="24"/>
                <w:szCs w:val="24"/>
                <w:lang w:val="ru-RU"/>
              </w:rPr>
              <w:lastRenderedPageBreak/>
              <w:t>-</w:t>
            </w:r>
          </w:p>
          <w:p w14:paraId="2D818355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1E0F" w:rsidRPr="00917452" w14:paraId="66137FAC" w14:textId="77777777" w:rsidTr="00B5506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BC7B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17452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9979" w14:textId="77777777" w:rsidR="005A1E0F" w:rsidRPr="00917452" w:rsidRDefault="005A1E0F" w:rsidP="000D68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17452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174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52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6B00" w14:textId="0BE2D018" w:rsidR="005A1E0F" w:rsidRPr="004F308F" w:rsidRDefault="00100B6C" w:rsidP="004F308F">
            <w:pPr>
              <w:pStyle w:val="a3"/>
              <w:numPr>
                <w:ilvl w:val="0"/>
                <w:numId w:val="3"/>
              </w:numPr>
              <w:spacing w:after="20"/>
              <w:ind w:left="124" w:right="130" w:firstLine="0"/>
              <w:jc w:val="both"/>
              <w:rPr>
                <w:sz w:val="24"/>
                <w:szCs w:val="24"/>
                <w:lang w:val="ru-RU"/>
              </w:rPr>
            </w:pPr>
            <w:r w:rsidRPr="004F308F">
              <w:rPr>
                <w:sz w:val="24"/>
                <w:szCs w:val="24"/>
                <w:lang w:val="ru-RU"/>
              </w:rPr>
              <w:t xml:space="preserve">Индекс цитируемости (индекс </w:t>
            </w:r>
            <w:proofErr w:type="spellStart"/>
            <w:r w:rsidRPr="004F308F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Pr="004F308F">
              <w:rPr>
                <w:sz w:val="24"/>
                <w:szCs w:val="24"/>
                <w:lang w:val="ru-RU"/>
              </w:rPr>
              <w:t>) - 2</w:t>
            </w:r>
          </w:p>
          <w:p w14:paraId="4376B309" w14:textId="2304BE7D" w:rsidR="00100B6C" w:rsidRPr="004F308F" w:rsidRDefault="00037079" w:rsidP="004F308F">
            <w:pPr>
              <w:pStyle w:val="a3"/>
              <w:numPr>
                <w:ilvl w:val="0"/>
                <w:numId w:val="3"/>
              </w:numPr>
              <w:spacing w:after="20"/>
              <w:ind w:left="124" w:right="130" w:firstLine="0"/>
              <w:jc w:val="both"/>
              <w:rPr>
                <w:sz w:val="24"/>
                <w:szCs w:val="24"/>
                <w:lang w:val="ru-RU"/>
              </w:rPr>
            </w:pPr>
            <w:r w:rsidRPr="004F308F">
              <w:rPr>
                <w:sz w:val="24"/>
                <w:szCs w:val="24"/>
                <w:lang w:val="ru-RU"/>
              </w:rPr>
              <w:t xml:space="preserve">Руководитель научного проекта </w:t>
            </w:r>
            <w:proofErr w:type="spellStart"/>
            <w:r w:rsidRPr="004F308F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4F308F">
              <w:rPr>
                <w:sz w:val="24"/>
                <w:szCs w:val="24"/>
                <w:lang w:val="ru-RU"/>
              </w:rPr>
              <w:t xml:space="preserve"> финансирования молодых ученых «</w:t>
            </w:r>
            <w:proofErr w:type="spellStart"/>
            <w:r w:rsidRPr="004F308F">
              <w:rPr>
                <w:sz w:val="24"/>
                <w:szCs w:val="24"/>
                <w:lang w:val="ru-RU"/>
              </w:rPr>
              <w:t>Жас-галым</w:t>
            </w:r>
            <w:proofErr w:type="spellEnd"/>
            <w:r w:rsidRPr="004F308F">
              <w:rPr>
                <w:sz w:val="24"/>
                <w:szCs w:val="24"/>
                <w:lang w:val="ru-RU"/>
              </w:rPr>
              <w:t>» на 2022-2024 гг. (ИРН АР</w:t>
            </w:r>
            <w:r w:rsidR="00C711E6" w:rsidRPr="004F308F">
              <w:rPr>
                <w:sz w:val="24"/>
                <w:szCs w:val="24"/>
                <w:lang w:val="ru-RU"/>
              </w:rPr>
              <w:t>13268868</w:t>
            </w:r>
            <w:r w:rsidRPr="004F308F">
              <w:rPr>
                <w:sz w:val="24"/>
                <w:szCs w:val="24"/>
                <w:lang w:val="ru-RU"/>
              </w:rPr>
              <w:t xml:space="preserve"> «</w:t>
            </w:r>
            <w:r w:rsidR="00C711E6" w:rsidRPr="004F308F">
              <w:rPr>
                <w:sz w:val="24"/>
                <w:szCs w:val="24"/>
                <w:lang w:val="ru-RU"/>
              </w:rPr>
              <w:t>Региональная модель социально-трудовой мобильности молодежи как стратегический ресурс развития социально-экономической системы</w:t>
            </w:r>
            <w:r w:rsidRPr="004F308F">
              <w:rPr>
                <w:sz w:val="24"/>
                <w:szCs w:val="24"/>
                <w:lang w:val="ru-RU"/>
              </w:rPr>
              <w:t>»)</w:t>
            </w:r>
          </w:p>
          <w:p w14:paraId="589AC1A5" w14:textId="645A69A0" w:rsidR="00037079" w:rsidRPr="004F308F" w:rsidRDefault="00D20D04" w:rsidP="004F308F">
            <w:pPr>
              <w:pStyle w:val="a3"/>
              <w:numPr>
                <w:ilvl w:val="0"/>
                <w:numId w:val="3"/>
              </w:numPr>
              <w:spacing w:after="20"/>
              <w:ind w:left="124" w:firstLine="0"/>
              <w:jc w:val="both"/>
              <w:rPr>
                <w:sz w:val="24"/>
                <w:szCs w:val="24"/>
                <w:lang w:val="ru-RU"/>
              </w:rPr>
            </w:pPr>
            <w:r w:rsidRPr="004F308F">
              <w:rPr>
                <w:sz w:val="24"/>
                <w:szCs w:val="24"/>
                <w:lang w:val="ru-RU"/>
              </w:rPr>
              <w:t xml:space="preserve">Имеет </w:t>
            </w:r>
            <w:r w:rsidR="00C711E6" w:rsidRPr="004F308F">
              <w:rPr>
                <w:sz w:val="24"/>
                <w:szCs w:val="24"/>
                <w:lang w:val="ru-RU"/>
              </w:rPr>
              <w:t>6</w:t>
            </w:r>
            <w:r w:rsidRPr="004F308F">
              <w:rPr>
                <w:sz w:val="24"/>
                <w:szCs w:val="24"/>
                <w:lang w:val="ru-RU"/>
              </w:rPr>
              <w:t xml:space="preserve"> авторских свидетельств</w:t>
            </w:r>
            <w:r w:rsidR="004F308F">
              <w:rPr>
                <w:sz w:val="24"/>
                <w:szCs w:val="24"/>
                <w:lang w:val="ru-RU"/>
              </w:rPr>
              <w:t>,</w:t>
            </w:r>
            <w:r w:rsidR="00C711E6" w:rsidRPr="004F308F">
              <w:rPr>
                <w:sz w:val="24"/>
                <w:szCs w:val="24"/>
                <w:lang w:val="ru-RU"/>
              </w:rPr>
              <w:t xml:space="preserve"> из</w:t>
            </w:r>
            <w:r w:rsidR="00B55069" w:rsidRPr="004F308F">
              <w:rPr>
                <w:sz w:val="24"/>
                <w:szCs w:val="24"/>
                <w:lang w:val="ru-RU"/>
              </w:rPr>
              <w:t xml:space="preserve"> которы</w:t>
            </w:r>
            <w:r w:rsidR="004F308F">
              <w:rPr>
                <w:sz w:val="24"/>
                <w:szCs w:val="24"/>
                <w:lang w:val="ru-RU"/>
              </w:rPr>
              <w:t>х 1 единоличное и 5 в соавторстве</w:t>
            </w:r>
            <w:r w:rsidR="00B55069" w:rsidRPr="004F308F">
              <w:rPr>
                <w:sz w:val="24"/>
                <w:szCs w:val="24"/>
                <w:lang w:val="ru-RU"/>
              </w:rPr>
              <w:t>.</w:t>
            </w:r>
          </w:p>
          <w:p w14:paraId="7AFD64DE" w14:textId="3EE59C4D" w:rsidR="00975A59" w:rsidRPr="004F308F" w:rsidRDefault="004F308F" w:rsidP="00EC620F">
            <w:pPr>
              <w:pStyle w:val="a3"/>
              <w:numPr>
                <w:ilvl w:val="0"/>
                <w:numId w:val="3"/>
              </w:numPr>
              <w:spacing w:after="20"/>
              <w:ind w:left="124" w:firstLine="0"/>
              <w:jc w:val="both"/>
              <w:rPr>
                <w:sz w:val="24"/>
                <w:szCs w:val="24"/>
                <w:lang w:val="ru-RU"/>
              </w:rPr>
            </w:pPr>
            <w:r w:rsidRPr="004F308F">
              <w:rPr>
                <w:sz w:val="24"/>
                <w:szCs w:val="24"/>
                <w:lang w:val="ru-RU"/>
              </w:rPr>
              <w:t>В</w:t>
            </w:r>
            <w:r w:rsidR="00975A59" w:rsidRPr="004F308F">
              <w:rPr>
                <w:sz w:val="24"/>
                <w:szCs w:val="24"/>
                <w:lang w:val="ru-RU"/>
              </w:rPr>
              <w:t xml:space="preserve"> 2024 году</w:t>
            </w:r>
            <w:r w:rsidRPr="004F308F">
              <w:rPr>
                <w:sz w:val="24"/>
                <w:szCs w:val="24"/>
                <w:lang w:val="ru-RU"/>
              </w:rPr>
              <w:t xml:space="preserve"> награжден</w:t>
            </w:r>
            <w:r w:rsidR="00975A59" w:rsidRPr="004F30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Құрмет Д</w:t>
            </w:r>
            <w:r w:rsidRPr="004F308F">
              <w:rPr>
                <w:sz w:val="24"/>
                <w:szCs w:val="24"/>
                <w:lang w:val="kk-KZ"/>
              </w:rPr>
              <w:t>иплом</w:t>
            </w:r>
            <w:r>
              <w:rPr>
                <w:sz w:val="24"/>
                <w:szCs w:val="24"/>
                <w:lang w:val="kk-KZ"/>
              </w:rPr>
              <w:t>ы</w:t>
            </w:r>
            <w:r w:rsidR="00975A59" w:rsidRPr="004F308F">
              <w:rPr>
                <w:sz w:val="24"/>
                <w:szCs w:val="24"/>
                <w:lang w:val="kk-KZ"/>
              </w:rPr>
              <w:t xml:space="preserve"> «Ғылым үздігі» МНВО РК </w:t>
            </w:r>
            <w:r>
              <w:rPr>
                <w:sz w:val="24"/>
                <w:szCs w:val="24"/>
                <w:lang w:val="kk-KZ"/>
              </w:rPr>
              <w:t>, № 00075</w:t>
            </w:r>
          </w:p>
        </w:tc>
      </w:tr>
    </w:tbl>
    <w:p w14:paraId="254FA074" w14:textId="77777777" w:rsidR="00EC620F" w:rsidRPr="00917452" w:rsidRDefault="005A1E0F" w:rsidP="005A1E0F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917452">
        <w:rPr>
          <w:color w:val="000000"/>
          <w:sz w:val="24"/>
          <w:szCs w:val="24"/>
        </w:rPr>
        <w:t>    </w:t>
      </w:r>
    </w:p>
    <w:p w14:paraId="5522F6D3" w14:textId="77777777" w:rsidR="004F308F" w:rsidRDefault="004F308F" w:rsidP="00EC620F">
      <w:pPr>
        <w:spacing w:after="0"/>
        <w:ind w:left="709"/>
        <w:jc w:val="both"/>
        <w:rPr>
          <w:color w:val="000000"/>
          <w:sz w:val="24"/>
          <w:szCs w:val="24"/>
          <w:lang w:val="kk-KZ"/>
        </w:rPr>
      </w:pPr>
    </w:p>
    <w:p w14:paraId="49F38EA8" w14:textId="7B931895" w:rsidR="00EC620F" w:rsidRPr="00917452" w:rsidRDefault="00EC620F" w:rsidP="00EC620F">
      <w:pPr>
        <w:spacing w:after="0"/>
        <w:ind w:left="709"/>
        <w:jc w:val="both"/>
        <w:rPr>
          <w:color w:val="000000"/>
          <w:sz w:val="24"/>
          <w:szCs w:val="24"/>
          <w:lang w:val="kk-KZ"/>
        </w:rPr>
      </w:pPr>
      <w:r w:rsidRPr="00917452">
        <w:rPr>
          <w:color w:val="000000"/>
          <w:sz w:val="24"/>
          <w:szCs w:val="24"/>
          <w:lang w:val="kk-KZ"/>
        </w:rPr>
        <w:t xml:space="preserve">Заведующий кафедрой </w:t>
      </w:r>
    </w:p>
    <w:p w14:paraId="6C9A77B4" w14:textId="00474A21" w:rsidR="00EC620F" w:rsidRPr="00917452" w:rsidRDefault="00EC620F" w:rsidP="00EC620F">
      <w:pPr>
        <w:spacing w:after="0"/>
        <w:ind w:left="709"/>
        <w:jc w:val="both"/>
        <w:rPr>
          <w:color w:val="000000"/>
          <w:sz w:val="24"/>
          <w:szCs w:val="24"/>
          <w:lang w:val="kk-KZ"/>
        </w:rPr>
      </w:pPr>
      <w:r w:rsidRPr="00917452">
        <w:rPr>
          <w:color w:val="000000"/>
          <w:sz w:val="24"/>
          <w:szCs w:val="24"/>
          <w:lang w:val="kk-KZ"/>
        </w:rPr>
        <w:t xml:space="preserve">«Менеджмент», </w:t>
      </w:r>
    </w:p>
    <w:p w14:paraId="658929E1" w14:textId="4ED0C990" w:rsidR="00EC620F" w:rsidRPr="00917452" w:rsidRDefault="00EC620F" w:rsidP="00EC620F">
      <w:pPr>
        <w:spacing w:after="0"/>
        <w:ind w:left="709"/>
        <w:jc w:val="both"/>
        <w:rPr>
          <w:color w:val="000000"/>
          <w:sz w:val="24"/>
          <w:szCs w:val="24"/>
          <w:lang w:val="ru-RU"/>
        </w:rPr>
      </w:pPr>
      <w:r w:rsidRPr="00917452">
        <w:rPr>
          <w:color w:val="000000"/>
          <w:sz w:val="24"/>
          <w:szCs w:val="24"/>
        </w:rPr>
        <w:t>PhD</w:t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r w:rsidRPr="00917452">
        <w:rPr>
          <w:color w:val="000000"/>
          <w:sz w:val="24"/>
          <w:szCs w:val="24"/>
          <w:lang w:val="ru-RU"/>
        </w:rPr>
        <w:tab/>
      </w:r>
      <w:proofErr w:type="spellStart"/>
      <w:r w:rsidRPr="00917452">
        <w:rPr>
          <w:color w:val="000000"/>
          <w:sz w:val="24"/>
          <w:szCs w:val="24"/>
          <w:lang w:val="ru-RU"/>
        </w:rPr>
        <w:t>Байгиреева</w:t>
      </w:r>
      <w:proofErr w:type="spellEnd"/>
      <w:r w:rsidRPr="00917452">
        <w:rPr>
          <w:color w:val="000000"/>
          <w:sz w:val="24"/>
          <w:szCs w:val="24"/>
          <w:lang w:val="ru-RU"/>
        </w:rPr>
        <w:t xml:space="preserve"> Ж.З.</w:t>
      </w:r>
    </w:p>
    <w:p w14:paraId="3AD17C4B" w14:textId="119A2111" w:rsidR="00EC620F" w:rsidRPr="00917452" w:rsidRDefault="00EC620F" w:rsidP="00EC620F">
      <w:pPr>
        <w:spacing w:after="0"/>
        <w:ind w:left="709"/>
        <w:jc w:val="both"/>
        <w:rPr>
          <w:color w:val="000000"/>
          <w:sz w:val="24"/>
          <w:szCs w:val="24"/>
          <w:lang w:val="ru-RU"/>
        </w:rPr>
      </w:pPr>
    </w:p>
    <w:p w14:paraId="60F33827" w14:textId="55CBDFBC" w:rsidR="00EC620F" w:rsidRPr="00917452" w:rsidRDefault="00B55069" w:rsidP="00EC620F">
      <w:pPr>
        <w:spacing w:after="0"/>
        <w:ind w:left="709"/>
        <w:jc w:val="both"/>
        <w:rPr>
          <w:color w:val="000000"/>
          <w:sz w:val="24"/>
          <w:szCs w:val="24"/>
          <w:lang w:val="ru-RU"/>
        </w:rPr>
      </w:pPr>
      <w:r w:rsidRPr="00917452">
        <w:rPr>
          <w:color w:val="000000"/>
          <w:sz w:val="24"/>
          <w:szCs w:val="24"/>
          <w:lang w:val="ru-RU"/>
        </w:rPr>
        <w:t>28</w:t>
      </w:r>
      <w:r w:rsidR="00EC620F" w:rsidRPr="00917452">
        <w:rPr>
          <w:color w:val="000000"/>
          <w:sz w:val="24"/>
          <w:szCs w:val="24"/>
          <w:lang w:val="ru-RU"/>
        </w:rPr>
        <w:t>.03.2025</w:t>
      </w:r>
      <w:r w:rsidRPr="00917452">
        <w:rPr>
          <w:color w:val="000000"/>
          <w:sz w:val="24"/>
          <w:szCs w:val="24"/>
          <w:lang w:val="ru-RU"/>
        </w:rPr>
        <w:t xml:space="preserve"> </w:t>
      </w:r>
      <w:r w:rsidR="00EC620F" w:rsidRPr="00917452">
        <w:rPr>
          <w:color w:val="000000"/>
          <w:sz w:val="24"/>
          <w:szCs w:val="24"/>
          <w:lang w:val="ru-RU"/>
        </w:rPr>
        <w:t>г.</w:t>
      </w:r>
    </w:p>
    <w:sectPr w:rsidR="00EC620F" w:rsidRPr="009174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7860"/>
    <w:multiLevelType w:val="hybridMultilevel"/>
    <w:tmpl w:val="817E67C0"/>
    <w:lvl w:ilvl="0" w:tplc="AB183542">
      <w:start w:val="1"/>
      <w:numFmt w:val="decimal"/>
      <w:lvlText w:val="%1)"/>
      <w:lvlJc w:val="left"/>
      <w:pPr>
        <w:ind w:left="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66D8318C"/>
    <w:multiLevelType w:val="hybridMultilevel"/>
    <w:tmpl w:val="9FFE751E"/>
    <w:lvl w:ilvl="0" w:tplc="65062BB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A346A7C"/>
    <w:multiLevelType w:val="hybridMultilevel"/>
    <w:tmpl w:val="DF6603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F"/>
    <w:rsid w:val="00023B5F"/>
    <w:rsid w:val="00037079"/>
    <w:rsid w:val="00100B6C"/>
    <w:rsid w:val="00243400"/>
    <w:rsid w:val="003D373A"/>
    <w:rsid w:val="00430E5C"/>
    <w:rsid w:val="00472BDE"/>
    <w:rsid w:val="004C66DD"/>
    <w:rsid w:val="004F308F"/>
    <w:rsid w:val="00501E4D"/>
    <w:rsid w:val="005A1E0F"/>
    <w:rsid w:val="006E093A"/>
    <w:rsid w:val="0085401E"/>
    <w:rsid w:val="00906E5D"/>
    <w:rsid w:val="00917452"/>
    <w:rsid w:val="00922FAB"/>
    <w:rsid w:val="009745C4"/>
    <w:rsid w:val="00975A59"/>
    <w:rsid w:val="00991A4D"/>
    <w:rsid w:val="00A40D9E"/>
    <w:rsid w:val="00AD7DFB"/>
    <w:rsid w:val="00B55069"/>
    <w:rsid w:val="00BA2E56"/>
    <w:rsid w:val="00C711E6"/>
    <w:rsid w:val="00D20D04"/>
    <w:rsid w:val="00E7388C"/>
    <w:rsid w:val="00EC620F"/>
    <w:rsid w:val="00EE5E4B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7CB5"/>
  <w15:chartTrackingRefBased/>
  <w15:docId w15:val="{EDF5FAD1-4F2F-4710-93D3-3E3DED0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0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0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2025-03-28T12:57:00Z</cp:lastPrinted>
  <dcterms:created xsi:type="dcterms:W3CDTF">2025-03-28T13:02:00Z</dcterms:created>
  <dcterms:modified xsi:type="dcterms:W3CDTF">2025-03-31T12:07:00Z</dcterms:modified>
</cp:coreProperties>
</file>