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40C5A" w14:textId="33C365B4" w:rsidR="00FE7E89" w:rsidRDefault="00FE7E89" w:rsidP="00F24614">
      <w:pPr>
        <w:spacing w:after="0" w:line="240" w:lineRule="auto"/>
        <w:rPr>
          <w:rFonts w:ascii="Times New Roman"/>
          <w:sz w:val="28"/>
          <w:szCs w:val="28"/>
          <w:lang w:val="kk-KZ"/>
        </w:rPr>
      </w:pPr>
    </w:p>
    <w:p w14:paraId="6A21698E" w14:textId="6FBB012B" w:rsidR="00B64DCF" w:rsidRDefault="00B64DCF" w:rsidP="00F24614">
      <w:pPr>
        <w:spacing w:after="0" w:line="240" w:lineRule="auto"/>
        <w:rPr>
          <w:rFonts w:asci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CE10099" wp14:editId="1F467339">
            <wp:extent cx="5675472" cy="8030391"/>
            <wp:effectExtent l="0" t="0" r="190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949" cy="803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EAD1F" w14:textId="42A46091" w:rsidR="00B64DCF" w:rsidRDefault="00B64DCF" w:rsidP="00F24614">
      <w:pPr>
        <w:spacing w:after="0" w:line="240" w:lineRule="auto"/>
        <w:rPr>
          <w:rFonts w:ascii="Times New Roman"/>
          <w:sz w:val="28"/>
          <w:szCs w:val="28"/>
          <w:lang w:val="kk-KZ"/>
        </w:rPr>
      </w:pPr>
    </w:p>
    <w:p w14:paraId="37198081" w14:textId="6863A8EE" w:rsidR="00B64DCF" w:rsidRDefault="00B64DCF" w:rsidP="00F24614">
      <w:pPr>
        <w:spacing w:after="0" w:line="240" w:lineRule="auto"/>
        <w:rPr>
          <w:rFonts w:ascii="Times New Roman"/>
          <w:sz w:val="28"/>
          <w:szCs w:val="28"/>
          <w:lang w:val="kk-KZ"/>
        </w:rPr>
      </w:pPr>
    </w:p>
    <w:p w14:paraId="796CF444" w14:textId="7772172D" w:rsidR="00B64DCF" w:rsidRPr="00B64DCF" w:rsidRDefault="00B64DCF" w:rsidP="00F24614">
      <w:pPr>
        <w:spacing w:after="0" w:line="240" w:lineRule="auto"/>
        <w:rPr>
          <w:rFonts w:asci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8CF2755" wp14:editId="4FAE940A">
            <wp:extent cx="5764349" cy="815614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526" cy="815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56EA569" w14:textId="77777777" w:rsidR="00B64DCF" w:rsidRDefault="00B64DCF" w:rsidP="00F24614">
      <w:pPr>
        <w:spacing w:after="0" w:line="240" w:lineRule="auto"/>
        <w:rPr>
          <w:rFonts w:ascii="Times New Roman"/>
          <w:b/>
          <w:bCs/>
          <w:sz w:val="28"/>
          <w:szCs w:val="28"/>
          <w:lang w:val="kk-KZ"/>
        </w:rPr>
      </w:pPr>
    </w:p>
    <w:p w14:paraId="599029A5" w14:textId="77777777" w:rsidR="00DE74EA" w:rsidRDefault="00DE74EA" w:rsidP="00F24614">
      <w:pPr>
        <w:spacing w:after="0" w:line="240" w:lineRule="auto"/>
        <w:rPr>
          <w:rFonts w:ascii="Times New Roman"/>
          <w:b/>
          <w:bCs/>
          <w:sz w:val="28"/>
          <w:szCs w:val="28"/>
          <w:lang w:val="kk-KZ"/>
        </w:rPr>
      </w:pPr>
    </w:p>
    <w:p w14:paraId="2880A7D3" w14:textId="2F4C9402" w:rsidR="00780F7B" w:rsidRPr="00F24614" w:rsidRDefault="00780F7B" w:rsidP="00F24614">
      <w:pPr>
        <w:spacing w:after="0" w:line="240" w:lineRule="auto"/>
        <w:rPr>
          <w:rFonts w:ascii="Times New Roman"/>
          <w:b/>
          <w:sz w:val="28"/>
          <w:szCs w:val="28"/>
          <w:lang w:val="kk-KZ"/>
        </w:rPr>
      </w:pPr>
      <w:r w:rsidRPr="00BF329C">
        <w:rPr>
          <w:rFonts w:ascii="Times New Roman"/>
          <w:b/>
          <w:bCs/>
          <w:sz w:val="28"/>
          <w:szCs w:val="28"/>
          <w:lang w:val="kk-KZ"/>
        </w:rPr>
        <w:t xml:space="preserve">"Мемлекеттік және жергілікті басқару" мамандығы бойынша докторантураға түсу емтихандарына арналған </w:t>
      </w:r>
      <w:r w:rsidRPr="00BD7D3D">
        <w:rPr>
          <w:rFonts w:ascii="Times New Roman"/>
          <w:b/>
          <w:bCs/>
          <w:color w:val="000000"/>
          <w:sz w:val="28"/>
          <w:szCs w:val="28"/>
          <w:lang w:val="kk-KZ"/>
        </w:rPr>
        <w:t>"</w:t>
      </w:r>
      <w:r w:rsidR="00DE3AB7" w:rsidRPr="00DE3AB7">
        <w:rPr>
          <w:rFonts w:ascii="Times New Roman"/>
          <w:b/>
          <w:bCs/>
          <w:color w:val="000000"/>
          <w:sz w:val="28"/>
          <w:szCs w:val="28"/>
          <w:lang w:val="kk-KZ"/>
        </w:rPr>
        <w:t>Экономиканың нақты секторын мемлекеттік реттеу</w:t>
      </w:r>
      <w:r w:rsidRPr="00BD7D3D">
        <w:rPr>
          <w:rFonts w:ascii="Times New Roman"/>
          <w:b/>
          <w:bCs/>
          <w:color w:val="000000"/>
          <w:sz w:val="28"/>
          <w:szCs w:val="28"/>
          <w:lang w:val="kk-KZ"/>
        </w:rPr>
        <w:t>"</w:t>
      </w:r>
      <w:r w:rsidRPr="00BF329C">
        <w:rPr>
          <w:rFonts w:ascii="Times New Roman"/>
          <w:b/>
          <w:bCs/>
          <w:sz w:val="28"/>
          <w:szCs w:val="28"/>
          <w:lang w:val="kk-KZ"/>
        </w:rPr>
        <w:t>бейіндік пәні бойынша эссе тақырыптары</w:t>
      </w:r>
    </w:p>
    <w:p w14:paraId="6AB2FFE6" w14:textId="77777777" w:rsidR="00780F7B" w:rsidRPr="00BF329C" w:rsidRDefault="00780F7B" w:rsidP="00780F7B">
      <w:pPr>
        <w:spacing w:after="0" w:line="240" w:lineRule="auto"/>
        <w:jc w:val="both"/>
        <w:rPr>
          <w:rFonts w:ascii="Times New Roman"/>
          <w:b/>
          <w:bCs/>
          <w:sz w:val="28"/>
          <w:szCs w:val="28"/>
          <w:lang w:val="kk-KZ"/>
        </w:rPr>
      </w:pPr>
    </w:p>
    <w:p w14:paraId="701007DF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$$$001</w:t>
      </w:r>
    </w:p>
    <w:p w14:paraId="1DB22A4F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Ішкі сұранысты ынталандыру және ҚР экономикасының нақты секторына мемлекеттік инвестицияларды тарту қажеттілігі</w:t>
      </w:r>
    </w:p>
    <w:p w14:paraId="69A88CE5" w14:textId="1FC9D9B8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2</w:t>
      </w:r>
    </w:p>
    <w:p w14:paraId="7A3A8087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Қазақстандағы нақты экономика секторына мемлекеттік Ықпал етудің негізгі бағыттары</w:t>
      </w:r>
    </w:p>
    <w:p w14:paraId="57B707E0" w14:textId="59C8783A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3</w:t>
      </w:r>
    </w:p>
    <w:p w14:paraId="23B5F698" w14:textId="77777777" w:rsidR="00780F7B" w:rsidRPr="002D6B27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 xml:space="preserve">Қазақстанда экономикалық қылмыспен күресу бойынша мемлекеттік органдарының іс-әрекетін жетілдіру </w:t>
      </w:r>
      <w:r w:rsidRPr="002D6B27">
        <w:rPr>
          <w:rFonts w:ascii="Times New Roman"/>
          <w:color w:val="000000"/>
          <w:sz w:val="28"/>
          <w:szCs w:val="28"/>
          <w:lang w:val="kk-KZ"/>
        </w:rPr>
        <w:t>проблема</w:t>
      </w:r>
      <w:r w:rsidRPr="002F474E">
        <w:rPr>
          <w:rFonts w:ascii="Times New Roman"/>
          <w:color w:val="000000"/>
          <w:sz w:val="28"/>
          <w:szCs w:val="28"/>
          <w:lang w:val="kk-KZ"/>
        </w:rPr>
        <w:t>лары</w:t>
      </w:r>
    </w:p>
    <w:p w14:paraId="16C1E403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4</w:t>
      </w:r>
    </w:p>
    <w:p w14:paraId="4099FEA0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Бұқаралық ақпарат құралдары мемлекеттегі биліктің төртінші тармағы ретінде</w:t>
      </w:r>
    </w:p>
    <w:p w14:paraId="03599020" w14:textId="37512F8D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5</w:t>
      </w:r>
    </w:p>
    <w:p w14:paraId="2D351832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Қазақстанда баламалы көздерді игеру және дамыту қажеттілігі</w:t>
      </w:r>
    </w:p>
    <w:p w14:paraId="3AE4DEBD" w14:textId="192B4CFC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6</w:t>
      </w:r>
    </w:p>
    <w:p w14:paraId="0C2C8E7E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Ел азаматтарының өтініштері мемлекеттік басқаруды бағалау нысаны ретінде</w:t>
      </w:r>
    </w:p>
    <w:p w14:paraId="6A8928F3" w14:textId="291B021B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7</w:t>
      </w:r>
    </w:p>
    <w:p w14:paraId="3D939C29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Мемлекет қоғамдық процестерді басқарудың субъектісі ретінде</w:t>
      </w:r>
    </w:p>
    <w:p w14:paraId="0F77C7D8" w14:textId="4D43D01C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8</w:t>
      </w:r>
    </w:p>
    <w:p w14:paraId="3E678EE3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Құрылыс саласын дамытудың мәселелері мен перспективалары</w:t>
      </w:r>
    </w:p>
    <w:p w14:paraId="39CFA1C6" w14:textId="7A8AEB08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$$$00</w:t>
      </w:r>
      <w:r>
        <w:rPr>
          <w:rFonts w:ascii="Times New Roman"/>
          <w:color w:val="000000"/>
          <w:sz w:val="28"/>
          <w:szCs w:val="28"/>
          <w:lang w:val="kk-KZ"/>
        </w:rPr>
        <w:t>9</w:t>
      </w:r>
    </w:p>
    <w:p w14:paraId="6D7DF1FC" w14:textId="77777777" w:rsidR="00780F7B" w:rsidRPr="00FD3C42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>Азаматтық қоғамдағы мемлекеттік саясат</w:t>
      </w:r>
    </w:p>
    <w:p w14:paraId="13B939AD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10</w:t>
      </w:r>
    </w:p>
    <w:p w14:paraId="43E64F54" w14:textId="01A4F72E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Құрылыста заманауи компьютерлік технологиялар мен ақпараттық коммуникация жүйелерін енгізудің артықшылықтары</w:t>
      </w:r>
    </w:p>
    <w:p w14:paraId="757E2D2B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11</w:t>
      </w:r>
    </w:p>
    <w:p w14:paraId="0497BACB" w14:textId="0EEE192B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Ең</w:t>
      </w:r>
      <w:r>
        <w:rPr>
          <w:rFonts w:ascii="Times New Roman"/>
          <w:color w:val="000000"/>
          <w:sz w:val="28"/>
          <w:szCs w:val="28"/>
          <w:lang w:val="kk-KZ"/>
        </w:rPr>
        <w:t>бек өнімділігінің өсуінің және ұ</w:t>
      </w:r>
      <w:r w:rsidRPr="00DE74EA">
        <w:rPr>
          <w:rFonts w:ascii="Times New Roman"/>
          <w:color w:val="000000"/>
          <w:sz w:val="28"/>
          <w:szCs w:val="28"/>
          <w:lang w:val="kk-KZ"/>
        </w:rPr>
        <w:t>лттық экономика үшін ғылыми-техникалық прогрестің салдары</w:t>
      </w:r>
    </w:p>
    <w:p w14:paraId="4BE5AE13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12</w:t>
      </w:r>
    </w:p>
    <w:p w14:paraId="4553EED0" w14:textId="057C4765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Нақты сектор кәсіпорындарына ұзақ мерзімді кредит беру көлемін ұлғайту перспективалары</w:t>
      </w:r>
    </w:p>
    <w:p w14:paraId="3FFD6838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3</w:t>
      </w:r>
    </w:p>
    <w:p w14:paraId="77941132" w14:textId="31FD472D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Экономиканың нақты секторының өңірлік экономикалық жүйелермен өзара іс-қимыл жасау проблемасы</w:t>
      </w:r>
    </w:p>
    <w:p w14:paraId="066497BD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4</w:t>
      </w:r>
    </w:p>
    <w:p w14:paraId="7D27FF21" w14:textId="77777777" w:rsidR="00BB604D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Экономиканың нақты секторын реттеудің орындылығына "қарсы" және "қарсы" дәлелдер</w:t>
      </w:r>
    </w:p>
    <w:p w14:paraId="02780033" w14:textId="4D9F8E6E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5</w:t>
      </w:r>
    </w:p>
    <w:p w14:paraId="50AC5934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lastRenderedPageBreak/>
        <w:t>Қазақстан Республикасында мемлекеттік басқарудың ұйымдастырушылық құрылымын қалыптастыруды ұтымды ету</w:t>
      </w:r>
    </w:p>
    <w:p w14:paraId="7EE6EDF7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6</w:t>
      </w:r>
    </w:p>
    <w:p w14:paraId="7C4417E9" w14:textId="3DCB0F73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ДСҰ-мен өзара іс-қимыл жағдайында банктік, өнеркәсіптік және сауда капиталының ин</w:t>
      </w:r>
      <w:r>
        <w:rPr>
          <w:rFonts w:ascii="Times New Roman"/>
          <w:color w:val="000000"/>
          <w:sz w:val="28"/>
          <w:szCs w:val="28"/>
          <w:lang w:val="kk-KZ"/>
        </w:rPr>
        <w:t>теграциясын ынталандыруға "ия</w:t>
      </w:r>
      <w:r w:rsidRPr="00DE74EA">
        <w:rPr>
          <w:rFonts w:ascii="Times New Roman"/>
          <w:color w:val="000000"/>
          <w:sz w:val="28"/>
          <w:szCs w:val="28"/>
          <w:lang w:val="kk-KZ"/>
        </w:rPr>
        <w:t>" және "қарсы" дәлелдер</w:t>
      </w:r>
    </w:p>
    <w:p w14:paraId="5B563729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7</w:t>
      </w:r>
    </w:p>
    <w:p w14:paraId="158F00EE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>Мемлекеттік басқару қағидалары мен әдістерінің ерекшеліктері</w:t>
      </w:r>
    </w:p>
    <w:p w14:paraId="2A23668E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8</w:t>
      </w:r>
    </w:p>
    <w:p w14:paraId="2B2222FD" w14:textId="20E1E68C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Елдің экономикалық қауіпсіздігін қамтамасыз етудегі мемлекеттік органдардың қызметін жетілдіру проблемасы</w:t>
      </w:r>
    </w:p>
    <w:p w14:paraId="57A50FBD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$$$01</w:t>
      </w:r>
      <w:r>
        <w:rPr>
          <w:rFonts w:ascii="Times New Roman"/>
          <w:color w:val="000000"/>
          <w:sz w:val="28"/>
          <w:szCs w:val="28"/>
          <w:lang w:val="kk-KZ"/>
        </w:rPr>
        <w:t>9</w:t>
      </w:r>
    </w:p>
    <w:p w14:paraId="7259989A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>Қазақстандағы мемлекеттік басқаруды құқықтық реттеу құрылымы және оны жетілдіру бағыттары</w:t>
      </w:r>
    </w:p>
    <w:p w14:paraId="72404F11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20</w:t>
      </w:r>
    </w:p>
    <w:p w14:paraId="28263A96" w14:textId="098268DE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Қазақстандағы экономикалық қылмысқа қарсы күрес жөніндегі мемлекеттік органдардың қызметін жетілдіру проблемасы</w:t>
      </w:r>
    </w:p>
    <w:p w14:paraId="5DA24643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21</w:t>
      </w:r>
    </w:p>
    <w:p w14:paraId="356E53E7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>Мемлекеттік қызметті ұйымдастырудың шетелдік тәжірибесі</w:t>
      </w:r>
    </w:p>
    <w:p w14:paraId="64959D68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22</w:t>
      </w:r>
    </w:p>
    <w:p w14:paraId="5AC48C7A" w14:textId="1E254FC4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color w:val="000000"/>
          <w:sz w:val="28"/>
          <w:szCs w:val="28"/>
          <w:lang w:val="kk-KZ"/>
        </w:rPr>
        <w:t>Қазақстан экономикасындағы нақты сектордың басым кәсіпорындарын қолдау және дамыту</w:t>
      </w:r>
    </w:p>
    <w:p w14:paraId="414DFB2A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23</w:t>
      </w:r>
    </w:p>
    <w:p w14:paraId="67A941BD" w14:textId="1A4747FA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Мемлекеттік басқару жүйесіндегі ақпараттық ағындарды ұйымдастыру және дұрыстығы</w:t>
      </w:r>
    </w:p>
    <w:p w14:paraId="634BD470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24</w:t>
      </w:r>
    </w:p>
    <w:p w14:paraId="6F21B24A" w14:textId="6A37845A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Мемлекеттік басқарудың ақпараттық жүйесінің түсінігі және оның техникалық базасын дамыту қажеттілігі</w:t>
      </w:r>
    </w:p>
    <w:p w14:paraId="7AC1A668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25</w:t>
      </w:r>
    </w:p>
    <w:p w14:paraId="7219E8C7" w14:textId="36AA99F1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color w:val="000000"/>
          <w:sz w:val="28"/>
          <w:szCs w:val="28"/>
          <w:lang w:val="kk-KZ"/>
        </w:rPr>
        <w:t>Қазіргі кезеңде Қазақстанның аграрлық секторының негізгі қорларының жай-күйінің ықтимал өзгерістері</w:t>
      </w:r>
    </w:p>
    <w:p w14:paraId="67040404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color w:val="000000"/>
          <w:sz w:val="28"/>
          <w:szCs w:val="28"/>
          <w:lang w:val="kk-KZ"/>
        </w:rPr>
      </w:pPr>
      <w:r w:rsidRPr="00BF329C">
        <w:rPr>
          <w:rFonts w:ascii="Times New Roman"/>
          <w:color w:val="000000"/>
          <w:sz w:val="28"/>
          <w:szCs w:val="28"/>
          <w:lang w:val="kk-KZ"/>
        </w:rPr>
        <w:t>$$$0</w:t>
      </w:r>
      <w:r>
        <w:rPr>
          <w:rFonts w:ascii="Times New Roman"/>
          <w:color w:val="000000"/>
          <w:sz w:val="28"/>
          <w:szCs w:val="28"/>
          <w:lang w:val="kk-KZ"/>
        </w:rPr>
        <w:t>26</w:t>
      </w:r>
    </w:p>
    <w:p w14:paraId="201AF2AF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2F474E">
        <w:rPr>
          <w:rFonts w:ascii="Times New Roman"/>
          <w:color w:val="000000"/>
          <w:sz w:val="28"/>
          <w:szCs w:val="28"/>
          <w:lang w:val="kk-KZ"/>
        </w:rPr>
        <w:t>Баға</w:t>
      </w:r>
      <w:r w:rsidRPr="00FA36E0">
        <w:rPr>
          <w:rFonts w:ascii="Times New Roman"/>
          <w:sz w:val="28"/>
          <w:szCs w:val="28"/>
          <w:lang w:val="kk-KZ"/>
        </w:rPr>
        <w:t>лау – мемлекеттік басқаруды жетілдіру нәтижесін танып-білу көзі ретінде</w:t>
      </w:r>
    </w:p>
    <w:p w14:paraId="44DCE643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$$$027</w:t>
      </w:r>
    </w:p>
    <w:p w14:paraId="697A6524" w14:textId="010252A3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sz w:val="28"/>
          <w:szCs w:val="28"/>
          <w:lang w:val="kk-KZ"/>
        </w:rPr>
        <w:t>Экономикалық өсу факторы ретінде кешенді бағдарламаларды әзірлеу және іске асыру</w:t>
      </w:r>
    </w:p>
    <w:p w14:paraId="1786F6E3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28</w:t>
      </w:r>
    </w:p>
    <w:p w14:paraId="2FBA3004" w14:textId="203F92BF" w:rsidR="00780F7B" w:rsidRPr="00BF329C" w:rsidRDefault="00DE74EA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DE74EA">
        <w:rPr>
          <w:rFonts w:ascii="Times New Roman"/>
          <w:sz w:val="28"/>
          <w:szCs w:val="28"/>
          <w:lang w:val="kk-KZ"/>
        </w:rPr>
        <w:t>Қазақстанда бәсекеге қабілетті өнім өндіруді қамтамасыз ететін салаларды қолдау жөніндегі құрылымдық саясат</w:t>
      </w:r>
    </w:p>
    <w:p w14:paraId="14D0E338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29</w:t>
      </w:r>
    </w:p>
    <w:p w14:paraId="2CA9A60C" w14:textId="77777777" w:rsidR="00780F7B" w:rsidRPr="00BF329C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>Мемлекеттік басқарудың әдістемелік негіздері</w:t>
      </w:r>
    </w:p>
    <w:p w14:paraId="0353F7E0" w14:textId="77777777" w:rsidR="00780F7B" w:rsidRDefault="00780F7B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30</w:t>
      </w:r>
    </w:p>
    <w:p w14:paraId="4758F3DD" w14:textId="0D399124" w:rsidR="00780F7B" w:rsidRPr="00BF329C" w:rsidRDefault="00BB604D" w:rsidP="00780F7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B604D">
        <w:rPr>
          <w:rFonts w:ascii="Times New Roman"/>
          <w:sz w:val="28"/>
          <w:szCs w:val="28"/>
          <w:lang w:val="kk-KZ"/>
        </w:rPr>
        <w:t>Экономиканың дамуындағы мемлекеттің рөлі және оның негізгі функциялары</w:t>
      </w:r>
    </w:p>
    <w:p w14:paraId="3A903490" w14:textId="77777777" w:rsidR="00780F7B" w:rsidRDefault="00780F7B" w:rsidP="00780F7B">
      <w:pPr>
        <w:keepNext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lastRenderedPageBreak/>
        <w:t>$$$0</w:t>
      </w:r>
      <w:r>
        <w:rPr>
          <w:rFonts w:ascii="Times New Roman"/>
          <w:sz w:val="28"/>
          <w:szCs w:val="28"/>
          <w:lang w:val="kk-KZ"/>
        </w:rPr>
        <w:t>31</w:t>
      </w:r>
    </w:p>
    <w:p w14:paraId="493D4989" w14:textId="77777777" w:rsidR="00780F7B" w:rsidRDefault="00780F7B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sz w:val="28"/>
          <w:szCs w:val="28"/>
          <w:lang w:val="kk-KZ"/>
        </w:rPr>
      </w:pPr>
      <w:r w:rsidRPr="001E4B8D">
        <w:rPr>
          <w:rFonts w:ascii="Times New Roman"/>
          <w:sz w:val="28"/>
          <w:szCs w:val="28"/>
          <w:lang w:val="kk-KZ"/>
        </w:rPr>
        <w:t>Мемлекеттік басқарудың тиімділігін бағалау: қажеттілік, іске асыру бағыттары</w:t>
      </w:r>
    </w:p>
    <w:p w14:paraId="4F3AE2B6" w14:textId="77777777" w:rsidR="00780F7B" w:rsidRDefault="00780F7B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32</w:t>
      </w:r>
    </w:p>
    <w:p w14:paraId="21184712" w14:textId="77777777" w:rsidR="00780F7B" w:rsidRPr="00BF329C" w:rsidRDefault="00780F7B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  <w:lang w:val="kk-KZ"/>
        </w:rPr>
      </w:pPr>
      <w:r w:rsidRPr="00FA36E0">
        <w:rPr>
          <w:rFonts w:ascii="Times New Roman"/>
          <w:bCs/>
          <w:iCs/>
          <w:sz w:val="28"/>
          <w:szCs w:val="28"/>
          <w:lang w:val="kk-KZ"/>
        </w:rPr>
        <w:t>Мемлекеттік саясатты әзірлеудің негізі мен факторлары</w:t>
      </w:r>
    </w:p>
    <w:p w14:paraId="3B6B470B" w14:textId="77777777" w:rsidR="00780F7B" w:rsidRDefault="00780F7B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33</w:t>
      </w:r>
    </w:p>
    <w:p w14:paraId="1D91521B" w14:textId="6C9EE181" w:rsidR="00780F7B" w:rsidRPr="00BF329C" w:rsidRDefault="00DE74EA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  <w:lang w:val="kk-KZ"/>
        </w:rPr>
      </w:pPr>
      <w:r w:rsidRPr="00DE74EA">
        <w:rPr>
          <w:rFonts w:ascii="Times New Roman"/>
          <w:sz w:val="28"/>
          <w:szCs w:val="28"/>
          <w:lang w:val="kk-KZ"/>
        </w:rPr>
        <w:t>Қазақстандық өнімнің бәсекеге қабілеттілігіне ғылыми зерттеулердің қосқан үлесі</w:t>
      </w:r>
    </w:p>
    <w:p w14:paraId="6B0798DE" w14:textId="77777777" w:rsidR="00780F7B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34</w:t>
      </w:r>
    </w:p>
    <w:p w14:paraId="1D806C4B" w14:textId="77777777" w:rsidR="00780F7B" w:rsidRPr="00BF329C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>Мемлекеттің басқару шешімінің тиімділігін бағалау</w:t>
      </w:r>
      <w:r w:rsidRPr="00FA36E0">
        <w:rPr>
          <w:rFonts w:ascii="Times New Roman"/>
          <w:bCs/>
          <w:iCs/>
          <w:sz w:val="28"/>
          <w:szCs w:val="28"/>
          <w:lang w:val="kk-KZ"/>
        </w:rPr>
        <w:t xml:space="preserve"> </w:t>
      </w:r>
    </w:p>
    <w:p w14:paraId="62C74599" w14:textId="77777777" w:rsidR="00780F7B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35</w:t>
      </w:r>
    </w:p>
    <w:p w14:paraId="11C5DBF2" w14:textId="77777777" w:rsidR="00780F7B" w:rsidRPr="00BF329C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>Мемлекеттің басқару шешімін қабылдау мен жүзеге асырудың технологиясы</w:t>
      </w:r>
    </w:p>
    <w:p w14:paraId="6E9392D3" w14:textId="77777777" w:rsidR="00780F7B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36</w:t>
      </w:r>
    </w:p>
    <w:p w14:paraId="2E74A689" w14:textId="77777777" w:rsidR="00780F7B" w:rsidRPr="00BF329C" w:rsidRDefault="00780F7B" w:rsidP="00780F7B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 xml:space="preserve">Жанжалдық және төтенше жағдайларды басқару, </w:t>
      </w:r>
      <w:r w:rsidRPr="00BF329C">
        <w:rPr>
          <w:rFonts w:ascii="Times New Roman"/>
          <w:sz w:val="28"/>
          <w:szCs w:val="28"/>
          <w:lang w:val="kk-KZ"/>
        </w:rPr>
        <w:t>бюрократизм</w:t>
      </w:r>
    </w:p>
    <w:p w14:paraId="4C258F3D" w14:textId="77777777" w:rsidR="00780F7B" w:rsidRPr="00BF329C" w:rsidRDefault="00780F7B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37</w:t>
      </w:r>
    </w:p>
    <w:p w14:paraId="57F4FD36" w14:textId="3953F77F" w:rsidR="00780F7B" w:rsidRPr="00BF329C" w:rsidRDefault="00DE74EA" w:rsidP="00780F7B">
      <w:pPr>
        <w:keepNext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/>
          <w:bCs/>
          <w:iCs/>
          <w:sz w:val="28"/>
          <w:szCs w:val="28"/>
          <w:lang w:val="kk-KZ"/>
        </w:rPr>
      </w:pPr>
      <w:r w:rsidRPr="00DE74EA">
        <w:rPr>
          <w:rFonts w:ascii="Times New Roman"/>
          <w:bCs/>
          <w:iCs/>
          <w:sz w:val="28"/>
          <w:szCs w:val="28"/>
          <w:lang w:val="kk-KZ"/>
        </w:rPr>
        <w:t>Шикізат секторымен салыстырғанда өңірдің өңдеу өнеркәсібі үшін қолайлы алғышарттар</w:t>
      </w:r>
    </w:p>
    <w:p w14:paraId="6CA2E997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38</w:t>
      </w:r>
    </w:p>
    <w:p w14:paraId="40E8320D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>Экономика саласындағы мемлекеттік басқару</w:t>
      </w:r>
    </w:p>
    <w:p w14:paraId="26D501A7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39</w:t>
      </w:r>
    </w:p>
    <w:p w14:paraId="54AD30D8" w14:textId="77777777" w:rsidR="00780F7B" w:rsidRPr="007A50B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7A50BC">
        <w:rPr>
          <w:rFonts w:ascii="Times New Roman"/>
          <w:sz w:val="28"/>
          <w:szCs w:val="28"/>
          <w:lang w:val="kk-KZ"/>
        </w:rPr>
        <w:t xml:space="preserve">Әлеуметтік саладағы </w:t>
      </w:r>
      <w:r w:rsidRPr="00FA36E0">
        <w:rPr>
          <w:rFonts w:ascii="Times New Roman"/>
          <w:sz w:val="28"/>
          <w:szCs w:val="28"/>
          <w:lang w:val="kk-KZ"/>
        </w:rPr>
        <w:t>мемлекеттік басқару</w:t>
      </w:r>
    </w:p>
    <w:p w14:paraId="1337ABC2" w14:textId="77777777" w:rsidR="00780F7B" w:rsidRPr="007A50B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7A50BC">
        <w:rPr>
          <w:rFonts w:ascii="Times New Roman"/>
          <w:sz w:val="28"/>
          <w:szCs w:val="28"/>
          <w:lang w:val="kk-KZ"/>
        </w:rPr>
        <w:t>$$$040</w:t>
      </w:r>
    </w:p>
    <w:p w14:paraId="59C4EA6C" w14:textId="77777777" w:rsidR="00780F7B" w:rsidRPr="007A50B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7A50BC">
        <w:rPr>
          <w:rFonts w:ascii="Times New Roman"/>
          <w:sz w:val="28"/>
          <w:szCs w:val="28"/>
          <w:lang w:val="kk-KZ"/>
        </w:rPr>
        <w:t xml:space="preserve">Монополияға қарсы саясат пен мемлекеттік мүлікті </w:t>
      </w:r>
      <w:r w:rsidRPr="00FA36E0">
        <w:rPr>
          <w:rFonts w:ascii="Times New Roman"/>
          <w:sz w:val="28"/>
          <w:szCs w:val="28"/>
          <w:lang w:val="kk-KZ"/>
        </w:rPr>
        <w:t>мемлекеттік басқару</w:t>
      </w:r>
    </w:p>
    <w:p w14:paraId="72620CDE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sz w:val="28"/>
          <w:szCs w:val="28"/>
          <w:lang w:val="kk-KZ"/>
        </w:rPr>
      </w:pPr>
      <w:r w:rsidRPr="00BF329C">
        <w:rPr>
          <w:rFonts w:ascii="Times New Roman"/>
          <w:bCs/>
          <w:sz w:val="28"/>
          <w:szCs w:val="28"/>
          <w:lang w:val="kk-KZ"/>
        </w:rPr>
        <w:t>$$$0</w:t>
      </w:r>
      <w:r>
        <w:rPr>
          <w:rFonts w:ascii="Times New Roman"/>
          <w:bCs/>
          <w:sz w:val="28"/>
          <w:szCs w:val="28"/>
          <w:lang w:val="kk-KZ"/>
        </w:rPr>
        <w:t>41</w:t>
      </w:r>
    </w:p>
    <w:p w14:paraId="3694A679" w14:textId="35A68FDD" w:rsidR="00780F7B" w:rsidRPr="002D6B27" w:rsidRDefault="00DE74EA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sz w:val="28"/>
          <w:szCs w:val="28"/>
          <w:lang w:val="kk-KZ"/>
        </w:rPr>
      </w:pPr>
      <w:r w:rsidRPr="00DE74EA">
        <w:rPr>
          <w:rFonts w:ascii="Times New Roman"/>
          <w:sz w:val="28"/>
          <w:szCs w:val="28"/>
          <w:lang w:val="kk-KZ"/>
        </w:rPr>
        <w:t>Нақты сектордағы дағдарыстың Еуропалық Одақ пен Қазақстанға әсері</w:t>
      </w:r>
    </w:p>
    <w:p w14:paraId="7FC33350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42</w:t>
      </w:r>
    </w:p>
    <w:p w14:paraId="7E948F93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A36E0">
        <w:rPr>
          <w:rFonts w:ascii="Times New Roman"/>
          <w:sz w:val="28"/>
          <w:szCs w:val="28"/>
          <w:lang w:val="kk-KZ"/>
        </w:rPr>
        <w:t xml:space="preserve">Мемлекеттік </w:t>
      </w:r>
      <w:r w:rsidRPr="00BF329C">
        <w:rPr>
          <w:rFonts w:ascii="Times New Roman"/>
          <w:sz w:val="28"/>
          <w:szCs w:val="28"/>
          <w:lang w:val="kk-KZ"/>
        </w:rPr>
        <w:t>саясатты жүзеге асырудың тетігі</w:t>
      </w:r>
    </w:p>
    <w:p w14:paraId="24550300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43</w:t>
      </w:r>
    </w:p>
    <w:p w14:paraId="6C60CF92" w14:textId="79EEEC8D" w:rsidR="00780F7B" w:rsidRDefault="00DE74EA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DE74EA">
        <w:rPr>
          <w:rFonts w:ascii="Times New Roman"/>
          <w:sz w:val="28"/>
          <w:szCs w:val="28"/>
          <w:lang w:val="kk-KZ"/>
        </w:rPr>
        <w:t>Экономиканың нақты секторының сыртқы ортаның серпінді өзгеретін параметрлеріне бейімделуін қамтамасыз ету</w:t>
      </w:r>
    </w:p>
    <w:p w14:paraId="5907F332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44</w:t>
      </w:r>
    </w:p>
    <w:p w14:paraId="2109B961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2D6B27">
        <w:rPr>
          <w:rFonts w:ascii="Times New Roman"/>
          <w:sz w:val="28"/>
          <w:szCs w:val="28"/>
          <w:lang w:val="kk-KZ"/>
        </w:rPr>
        <w:t xml:space="preserve">Мемлекеттің </w:t>
      </w:r>
      <w:r w:rsidRPr="00BF329C">
        <w:rPr>
          <w:rFonts w:ascii="Times New Roman"/>
          <w:sz w:val="28"/>
          <w:szCs w:val="28"/>
          <w:lang w:val="kk-KZ"/>
        </w:rPr>
        <w:t>аймақтық саясаты</w:t>
      </w:r>
    </w:p>
    <w:p w14:paraId="0D198D84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45</w:t>
      </w:r>
    </w:p>
    <w:p w14:paraId="2856BB2D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41B85">
        <w:rPr>
          <w:rFonts w:ascii="Times New Roman"/>
          <w:sz w:val="28"/>
          <w:szCs w:val="28"/>
          <w:lang w:val="kk-KZ"/>
        </w:rPr>
        <w:t xml:space="preserve">Аймақтық экономиканың технологиялық модернизациясының стратегиялық басымдылығы. </w:t>
      </w:r>
    </w:p>
    <w:p w14:paraId="225765FF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46</w:t>
      </w:r>
    </w:p>
    <w:p w14:paraId="0DF0A767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</w:rPr>
      </w:pPr>
      <w:r w:rsidRPr="00F41B85">
        <w:rPr>
          <w:rFonts w:ascii="Times New Roman"/>
          <w:sz w:val="28"/>
          <w:szCs w:val="28"/>
          <w:lang w:val="kk-KZ"/>
        </w:rPr>
        <w:t xml:space="preserve">Республика аймақтарында индустриалдық модернизация ретінде, аймақтық логистикалық орталықтарды қалыптастыру </w:t>
      </w:r>
    </w:p>
    <w:p w14:paraId="6452E3FF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47</w:t>
      </w:r>
    </w:p>
    <w:p w14:paraId="5B0195B6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41B85">
        <w:rPr>
          <w:rFonts w:ascii="Times New Roman"/>
          <w:sz w:val="28"/>
          <w:szCs w:val="28"/>
          <w:lang w:val="kk-KZ"/>
        </w:rPr>
        <w:t xml:space="preserve">Шет елдік аймақтық саясат                                                                                                          тәжірибесін  жүзеге асырылуы және оның Қазақстанда қолданылуы.  </w:t>
      </w:r>
    </w:p>
    <w:p w14:paraId="66D94C6B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48</w:t>
      </w:r>
    </w:p>
    <w:p w14:paraId="395594E4" w14:textId="77777777" w:rsidR="00780F7B" w:rsidRPr="00BF329C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41B85">
        <w:rPr>
          <w:rFonts w:ascii="Times New Roman"/>
          <w:sz w:val="28"/>
          <w:szCs w:val="28"/>
          <w:lang w:val="kk-KZ"/>
        </w:rPr>
        <w:lastRenderedPageBreak/>
        <w:t xml:space="preserve">Қазақстан аймақтарының тұрақты дамуы саясатының стратегиялық басымдықтары  </w:t>
      </w:r>
    </w:p>
    <w:p w14:paraId="233DB783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sz w:val="28"/>
          <w:szCs w:val="28"/>
          <w:lang w:val="kk-KZ"/>
        </w:rPr>
      </w:pPr>
      <w:r w:rsidRPr="00BF329C">
        <w:rPr>
          <w:rFonts w:ascii="Times New Roman"/>
          <w:sz w:val="28"/>
          <w:szCs w:val="28"/>
          <w:lang w:val="kk-KZ"/>
        </w:rPr>
        <w:t>$$$0</w:t>
      </w:r>
      <w:r>
        <w:rPr>
          <w:rFonts w:ascii="Times New Roman"/>
          <w:sz w:val="28"/>
          <w:szCs w:val="28"/>
          <w:lang w:val="kk-KZ"/>
        </w:rPr>
        <w:t>49</w:t>
      </w:r>
    </w:p>
    <w:p w14:paraId="11B5D769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F41B85">
        <w:rPr>
          <w:rFonts w:ascii="Times New Roman"/>
          <w:sz w:val="28"/>
          <w:szCs w:val="28"/>
          <w:lang w:val="kk-KZ"/>
        </w:rPr>
        <w:t>Республика экономикасының аумақтық дамуының инвестициялық әлеуетін жүзеге асыру құралдары.</w:t>
      </w:r>
    </w:p>
    <w:p w14:paraId="0815A12D" w14:textId="77777777" w:rsidR="00780F7B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BF329C">
        <w:rPr>
          <w:rFonts w:ascii="Times New Roman"/>
          <w:bCs/>
          <w:iCs/>
          <w:sz w:val="28"/>
          <w:szCs w:val="28"/>
          <w:lang w:val="kk-KZ"/>
        </w:rPr>
        <w:t>$$$0</w:t>
      </w:r>
      <w:r>
        <w:rPr>
          <w:rFonts w:ascii="Times New Roman"/>
          <w:bCs/>
          <w:iCs/>
          <w:sz w:val="28"/>
          <w:szCs w:val="28"/>
          <w:lang w:val="kk-KZ"/>
        </w:rPr>
        <w:t>50</w:t>
      </w:r>
    </w:p>
    <w:p w14:paraId="40D50082" w14:textId="77777777" w:rsidR="00780F7B" w:rsidRPr="002D6B27" w:rsidRDefault="00780F7B" w:rsidP="00780F7B">
      <w:pPr>
        <w:tabs>
          <w:tab w:val="left" w:pos="0"/>
        </w:tabs>
        <w:spacing w:after="0" w:line="240" w:lineRule="auto"/>
        <w:jc w:val="both"/>
        <w:rPr>
          <w:rFonts w:ascii="Times New Roman"/>
          <w:bCs/>
          <w:iCs/>
          <w:sz w:val="28"/>
          <w:szCs w:val="28"/>
          <w:lang w:val="kk-KZ"/>
        </w:rPr>
      </w:pPr>
      <w:r w:rsidRPr="00CA3EA1">
        <w:rPr>
          <w:rFonts w:ascii="Times New Roman"/>
          <w:sz w:val="28"/>
          <w:szCs w:val="28"/>
          <w:lang w:val="kk-KZ"/>
        </w:rPr>
        <w:t>Аймақтардың қаржылық дамуын реттеу және Қазақстандағы орталықтандырылмаған  бюджеттің жаңа   аспектілері.</w:t>
      </w:r>
    </w:p>
    <w:p w14:paraId="3583DAC7" w14:textId="68AC75BC" w:rsidR="006C517A" w:rsidRDefault="006C517A">
      <w:pPr>
        <w:rPr>
          <w:lang w:val="kk-KZ"/>
        </w:rPr>
      </w:pPr>
    </w:p>
    <w:p w14:paraId="6C03CE22" w14:textId="77777777" w:rsidR="00780F7B" w:rsidRDefault="00780F7B">
      <w:pPr>
        <w:rPr>
          <w:sz w:val="28"/>
          <w:szCs w:val="24"/>
          <w:lang w:val="kk-KZ"/>
        </w:rPr>
      </w:pPr>
    </w:p>
    <w:p w14:paraId="3B2DAD93" w14:textId="1A35CBD0" w:rsidR="00780F7B" w:rsidRPr="00780F7B" w:rsidRDefault="00780F7B" w:rsidP="00DE74EA">
      <w:pPr>
        <w:spacing w:after="0" w:line="240" w:lineRule="auto"/>
        <w:rPr>
          <w:sz w:val="28"/>
          <w:szCs w:val="24"/>
          <w:lang w:val="kk-KZ"/>
        </w:rPr>
      </w:pPr>
    </w:p>
    <w:sectPr w:rsidR="00780F7B" w:rsidRPr="00780F7B" w:rsidSect="000178F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7A"/>
    <w:rsid w:val="00196DB3"/>
    <w:rsid w:val="006C517A"/>
    <w:rsid w:val="00780F7B"/>
    <w:rsid w:val="00B64DCF"/>
    <w:rsid w:val="00BB604D"/>
    <w:rsid w:val="00CC4C54"/>
    <w:rsid w:val="00CE11D5"/>
    <w:rsid w:val="00DE3AB7"/>
    <w:rsid w:val="00DE74EA"/>
    <w:rsid w:val="00F24614"/>
    <w:rsid w:val="00FD3C42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147CE"/>
  <w15:chartTrackingRefBased/>
  <w15:docId w15:val="{A39F2E0B-BBFF-48F8-838D-5648DBEF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F7B"/>
    <w:pPr>
      <w:spacing w:after="200" w:line="276" w:lineRule="auto"/>
    </w:pPr>
    <w:rPr>
      <w:rFonts w:ascii="Calibri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3C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kafmenlaborant</dc:creator>
  <cp:keywords/>
  <dc:description/>
  <cp:lastModifiedBy>kafmenlaborant</cp:lastModifiedBy>
  <cp:revision>2</cp:revision>
  <cp:lastPrinted>2024-05-31T12:24:00Z</cp:lastPrinted>
  <dcterms:created xsi:type="dcterms:W3CDTF">2024-05-31T12:28:00Z</dcterms:created>
  <dcterms:modified xsi:type="dcterms:W3CDTF">2024-05-31T12:28:00Z</dcterms:modified>
</cp:coreProperties>
</file>