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C95" w:rsidRPr="00A81C95" w:rsidRDefault="00A81C95" w:rsidP="00A81C9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C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ж.  </w:t>
      </w:r>
      <w:r w:rsidR="009E5F3B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8E4609">
        <w:rPr>
          <w:rFonts w:ascii="Times New Roman" w:hAnsi="Times New Roman" w:cs="Times New Roman"/>
          <w:b/>
          <w:sz w:val="28"/>
          <w:szCs w:val="28"/>
          <w:lang w:val="kk-KZ"/>
        </w:rPr>
        <w:t>-қазан</w:t>
      </w:r>
      <w:r w:rsidR="009E5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1C95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A81C95" w:rsidRDefault="00A81C95" w:rsidP="00A81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8E46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</w:t>
      </w:r>
      <w:r w:rsidR="009E5F3B"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 w:rsidR="008E4609">
        <w:rPr>
          <w:rFonts w:ascii="Times New Roman" w:hAnsi="Times New Roman" w:cs="Times New Roman"/>
          <w:b/>
          <w:sz w:val="28"/>
          <w:szCs w:val="28"/>
          <w:lang w:val="kk-KZ"/>
        </w:rPr>
        <w:t>-октябрь</w:t>
      </w:r>
      <w:bookmarkStart w:id="0" w:name="_GoBack"/>
      <w:bookmarkEnd w:id="0"/>
      <w:r w:rsidR="009E5F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A81C95" w:rsidRDefault="00A81C95" w:rsidP="00A8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256C" w:rsidRPr="00C86E52" w:rsidRDefault="0005256C" w:rsidP="0005256C">
      <w:pPr>
        <w:pStyle w:val="a3"/>
        <w:tabs>
          <w:tab w:val="left" w:pos="284"/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1055BF" w:rsidRPr="005A1421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5A1421">
        <w:rPr>
          <w:rFonts w:ascii="Times New Roman" w:hAnsi="Times New Roman" w:cs="Times New Roman"/>
          <w:sz w:val="28"/>
          <w:szCs w:val="28"/>
          <w:lang w:val="kk-KZ"/>
        </w:rPr>
        <w:t>Набор кодексов РК. Налоговый кодекс. Предпринимательский кодекс: информационный бюллетень Министерства финансов РК.-Алматы: Полиграфкомбинат, 2020.-545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Осовицкая Н. Н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. Рекрутмент. Обучение. Маркетинг. Аналитика: учебник.-СПб.: Питер, 2020.-496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Оценка стоимости нематериальных активов и интеллектуальной собственности: учебник / под ред. М.А. Фетодовой.-М.: ИНФРА-М, 2020.-359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Проскурина В.П. Бухгалтерские проводки: сборник бухгалтерских проводок по разделам «Типового плана счетов бухгалтерсеого учета», проводимого в действие с 01.01.2019 г..-Алматы: Издательство «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LEM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», 2020.-280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Психология: учебное пособие / С.И. Самыгин и др..-Ростов н/Д: Феникс, 2020.-281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Психология лидерства: учебник / пер. с англ., гл. ред. С. Турко .-М.: Альпина Паблишер, 2020.-156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Рис Э. Бизнес с нуля: метод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Lean Startup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 для быстрого тестирования идей и выбора бизнес-модели: учебник / пер. с англ..-М.: Альпина Паблишер, 2020.-255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Рой О.М. Основы государственного и муниципального управления: учебное пособие.-СПб.: Питер, 2020.-432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Столяренко Л.Д. Детская психодиагностика и профориентация: учебное пособие.-М.: РГ-Пресс, 2020.-336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Талер, Ричард. Новая поведенческая экономика. Почему люди нарушают правила традиционной экономики и как на этом заработать: учебник / пер. с англ. А. Прохоровой.-М.: Эксмо, 2020.-384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Таможенный кодекс Евразийского экономического союза.-Москва: Проспект, 2020.-512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Уголовно-исполнительный кодекс РК: практическое пособие.-Алматы: Издательства «Норма-К», 2020.-100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Чаликова О.С. Психодиагностическая работа психолога: теоретический и практический аспекты: учебное пособие.-М.: ФЛИНТА; Екатеринбург: Изд-во Урал. ун-та, 2020.-140 с.</w:t>
      </w:r>
    </w:p>
    <w:p w:rsidR="001055BF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Чатфилд Т. Критическое мышление: анализируй, сомневайся, формируй свое мнение: учебник / пер. с англ..-М.: Альпина Паблишер, 2020.-328 с.</w:t>
      </w:r>
    </w:p>
    <w:p w:rsidR="001055BF" w:rsidRPr="00A54A91" w:rsidRDefault="001055BF" w:rsidP="001055BF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</w:pPr>
      <w:r w:rsidRPr="005B0EF8">
        <w:rPr>
          <w:rFonts w:ascii="Times New Roman" w:hAnsi="Times New Roman" w:cs="Times New Roman"/>
          <w:sz w:val="28"/>
          <w:szCs w:val="28"/>
          <w:lang w:val="kk-KZ"/>
        </w:rPr>
        <w:t>Яновская О.А., Сагинова С.А. Продовольственная безопасность Казахстана в условиях интеграции: проблемы и перспективы: монография.-Караганда: ТОО «</w:t>
      </w:r>
      <w:proofErr w:type="spellStart"/>
      <w:r w:rsidRPr="005B0EF8">
        <w:rPr>
          <w:rFonts w:ascii="Times New Roman" w:hAnsi="Times New Roman" w:cs="Times New Roman"/>
          <w:sz w:val="28"/>
          <w:szCs w:val="28"/>
          <w:lang w:val="en-US"/>
        </w:rPr>
        <w:t>Tengri</w:t>
      </w:r>
      <w:proofErr w:type="spellEnd"/>
      <w:r w:rsidRPr="005B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B0EF8">
        <w:rPr>
          <w:rFonts w:ascii="Times New Roman" w:hAnsi="Times New Roman" w:cs="Times New Roman"/>
          <w:sz w:val="28"/>
          <w:szCs w:val="28"/>
          <w:lang w:val="en-US"/>
        </w:rPr>
        <w:t>Itd</w:t>
      </w:r>
      <w:proofErr w:type="spellEnd"/>
      <w:r w:rsidRPr="005B0EF8">
        <w:rPr>
          <w:rFonts w:ascii="Times New Roman" w:hAnsi="Times New Roman" w:cs="Times New Roman"/>
          <w:sz w:val="28"/>
          <w:szCs w:val="28"/>
          <w:lang w:val="kk-KZ"/>
        </w:rPr>
        <w:t>», 2020.-210 с.</w:t>
      </w:r>
    </w:p>
    <w:p w:rsidR="001055BF" w:rsidRDefault="001055BF" w:rsidP="001055B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1E26" w:rsidRPr="001055BF" w:rsidRDefault="00C21E26" w:rsidP="001055BF">
      <w:pPr>
        <w:tabs>
          <w:tab w:val="left" w:pos="2930"/>
        </w:tabs>
        <w:rPr>
          <w:lang w:val="kk-KZ"/>
        </w:rPr>
      </w:pPr>
    </w:p>
    <w:sectPr w:rsidR="00C21E26" w:rsidRPr="00105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96F"/>
    <w:multiLevelType w:val="hybridMultilevel"/>
    <w:tmpl w:val="A254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F450B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98"/>
    <w:rsid w:val="0005256C"/>
    <w:rsid w:val="001055BF"/>
    <w:rsid w:val="003533DA"/>
    <w:rsid w:val="00630F93"/>
    <w:rsid w:val="008E4609"/>
    <w:rsid w:val="009E5F3B"/>
    <w:rsid w:val="00A81C95"/>
    <w:rsid w:val="00C21E26"/>
    <w:rsid w:val="00D66D98"/>
    <w:rsid w:val="00E0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042A"/>
  <w15:chartTrackingRefBased/>
  <w15:docId w15:val="{3EA6A856-7756-4896-9930-B98FFB50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95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9</cp:revision>
  <dcterms:created xsi:type="dcterms:W3CDTF">2022-03-03T05:54:00Z</dcterms:created>
  <dcterms:modified xsi:type="dcterms:W3CDTF">2022-09-28T09:26:00Z</dcterms:modified>
</cp:coreProperties>
</file>