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B03" w:rsidRPr="00251361" w:rsidRDefault="009C5B03" w:rsidP="009C5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ақпан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386E50" w:rsidRDefault="009C5B03" w:rsidP="00386E50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февраль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E6634D" w:rsidRDefault="00E6634D" w:rsidP="00E6634D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Филд Сид. Киносценарий. Сценарий жазу негіздері: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оқулық.-Алматы: Ұлттық аударма бюросы, 2020.-248 б. 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Фрейлих С.И. Кино теориясы. Эйзенштейннен Тарковскийге дейін: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2020.-412 б.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Хиллиард Л.Р. Телевизия, радио және жаңа медиаға мәтін жазу: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2020.-528 б.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Эльзессер Т., Хагенер М. Кино теориясы: сезім тұрғысынан кіріспе: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2020.-232 б.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Эндрюс Н. Азаматтық іс жүргізу: медиация және арбитраж. ІІ том: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2020.-408 б.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Эндрюс Н. Азаматтық іс жүргізу: сот өндірісі. І том: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2020.-488 б.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Эндрюс Н. Келісімшарт ережелері: ағылшын құқығына түсініктеме:</w:t>
      </w:r>
      <w:r w:rsidRPr="00D17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оқулық.-Алматы: Ұлттық аударма бюросы, 2020.-480 б.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Наука Казахстана в цифрах за 2013-2017г.г.: информационный справочник / Г.Н. Беляева, Т.Ш. Кубиева.-Алматы: НЦ ГНТЭ, 2018.-48 с.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Есентугелов А. Трансформация экономики Казахстана: рыночная экономика, реформы, экономическая политика: сб. Статей: 1997-2018 гг.-Ч.2.-Астана, 2019.-428 с.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Әбдуәлиұлы Б. Қазақ ономастикасының сардары: монография.-Алматы: Әрекет-принт, 2018.-227 б.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Методические рекомендации по оценке социально-экономической эффективности проектов государственно-частного партнерства / под ред. проф. С.А. Абдуманапова; А.Р. Ойнаров, С. Байзаков и др..-Астана Казахстанский центр государственно-частного партнерства, 2016.-70 с.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Қазақстандағы этникалық топтардың бірге өмір сүруі.-Астана: Типография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IndigoPrint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», 2019.-130 б.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Сарбасов М. Наркология: учебник.-Астана: Фолиант, 2019.-328 с.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Инновационные гранты АО «Национальное агентство по технологическому развитию».-Астана, 2018.-25 с.</w:t>
      </w:r>
    </w:p>
    <w:p w:rsidR="00E6634D" w:rsidRDefault="00E6634D" w:rsidP="00E663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Новое в развитии предпринимательства: инновации, технологии, инвестиции: материалы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Международного научного конгресса 23-24 мая 2019г. / под ред. А.В. Шарковой, М.: Издательско-торговая корпорация «Дашков и К», 2019.-494 с.</w:t>
      </w:r>
    </w:p>
    <w:p w:rsidR="00E6634D" w:rsidRDefault="00E6634D" w:rsidP="00E6634D"/>
    <w:p w:rsidR="00E6634D" w:rsidRDefault="00E6634D" w:rsidP="00E6634D"/>
    <w:p w:rsidR="00E6634D" w:rsidRDefault="00E6634D" w:rsidP="00386E50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1204" w:rsidRDefault="00E41204" w:rsidP="00386E50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86E50" w:rsidRPr="00386E50" w:rsidRDefault="00386E50" w:rsidP="00386E50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386E50" w:rsidRPr="0038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F2A63"/>
    <w:multiLevelType w:val="hybridMultilevel"/>
    <w:tmpl w:val="61927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27BD5"/>
    <w:multiLevelType w:val="hybridMultilevel"/>
    <w:tmpl w:val="B8563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C53ED"/>
    <w:multiLevelType w:val="hybridMultilevel"/>
    <w:tmpl w:val="867846CC"/>
    <w:lvl w:ilvl="0" w:tplc="836C2B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E3EC6"/>
    <w:multiLevelType w:val="hybridMultilevel"/>
    <w:tmpl w:val="B45A8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0D"/>
    <w:rsid w:val="00211844"/>
    <w:rsid w:val="00386E50"/>
    <w:rsid w:val="00775E12"/>
    <w:rsid w:val="009C5B03"/>
    <w:rsid w:val="00C26E0D"/>
    <w:rsid w:val="00CA136E"/>
    <w:rsid w:val="00E41204"/>
    <w:rsid w:val="00E6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1F78"/>
  <w15:chartTrackingRefBased/>
  <w15:docId w15:val="{E40D32BA-8769-4622-B118-C7BDAA70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B0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B03"/>
    <w:pPr>
      <w:spacing w:after="0" w:line="240" w:lineRule="auto"/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7</cp:revision>
  <dcterms:created xsi:type="dcterms:W3CDTF">2021-06-02T03:23:00Z</dcterms:created>
  <dcterms:modified xsi:type="dcterms:W3CDTF">2021-06-09T05:14:00Z</dcterms:modified>
</cp:coreProperties>
</file>