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3D454" w14:textId="588B51D6" w:rsidR="0099418F" w:rsidRPr="0092748E" w:rsidRDefault="00764AAE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9441741" wp14:editId="628662DB">
            <wp:extent cx="6090920" cy="861822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D8E54" w14:textId="58106675" w:rsidR="0099418F" w:rsidRPr="0092748E" w:rsidRDefault="0099418F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</w:p>
    <w:p w14:paraId="08378E9E" w14:textId="4B3F35BE" w:rsidR="007B5BDC" w:rsidRDefault="007B5BDC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</w:p>
    <w:p w14:paraId="52FDA326" w14:textId="7908FAAC" w:rsidR="00764AAE" w:rsidRDefault="00764AAE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F02882C" wp14:editId="4DED10FE">
            <wp:extent cx="5449706" cy="7710947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763" cy="771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73017" w14:textId="6C9CB047" w:rsidR="00764AAE" w:rsidRDefault="00764AAE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</w:p>
    <w:p w14:paraId="4F525F11" w14:textId="77777777" w:rsidR="00764AAE" w:rsidRDefault="00764AAE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p w14:paraId="310676B9" w14:textId="77777777" w:rsidR="00764AAE" w:rsidRDefault="00764AAE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</w:p>
    <w:p w14:paraId="68EDBA51" w14:textId="77777777" w:rsidR="00764AAE" w:rsidRDefault="00764AAE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</w:p>
    <w:p w14:paraId="21DD4C2A" w14:textId="2B72A9ED" w:rsidR="0070499A" w:rsidRPr="0092748E" w:rsidRDefault="0070499A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  <w:r w:rsidRPr="0092748E">
        <w:rPr>
          <w:rFonts w:ascii="Times New Roman"/>
          <w:b/>
          <w:bCs/>
          <w:sz w:val="28"/>
          <w:szCs w:val="28"/>
          <w:lang w:val="kk-KZ"/>
        </w:rPr>
        <w:t xml:space="preserve">Темы эссе по профильной дисциплине </w:t>
      </w:r>
      <w:r w:rsidRPr="0092748E">
        <w:rPr>
          <w:rFonts w:ascii="Times New Roman"/>
          <w:b/>
          <w:bCs/>
          <w:color w:val="000000"/>
          <w:sz w:val="28"/>
          <w:szCs w:val="28"/>
          <w:lang w:val="kk-KZ"/>
        </w:rPr>
        <w:t>"</w:t>
      </w:r>
      <w:r w:rsidR="00EA4908" w:rsidRPr="0092748E">
        <w:rPr>
          <w:rFonts w:ascii="Times New Roman"/>
          <w:b/>
          <w:bCs/>
          <w:color w:val="000000"/>
          <w:sz w:val="28"/>
          <w:szCs w:val="28"/>
          <w:lang w:val="kk-KZ"/>
        </w:rPr>
        <w:t>Государственное регулирование реального сектора экономики</w:t>
      </w:r>
      <w:r w:rsidRPr="0092748E">
        <w:rPr>
          <w:rFonts w:ascii="Times New Roman"/>
          <w:b/>
          <w:bCs/>
          <w:color w:val="000000"/>
          <w:sz w:val="28"/>
          <w:szCs w:val="28"/>
          <w:lang w:val="kk-KZ"/>
        </w:rPr>
        <w:t>"</w:t>
      </w:r>
      <w:r w:rsidRPr="0092748E">
        <w:rPr>
          <w:rFonts w:ascii="Times New Roman"/>
          <w:b/>
          <w:bCs/>
          <w:sz w:val="28"/>
          <w:szCs w:val="28"/>
          <w:lang w:val="kk-KZ"/>
        </w:rPr>
        <w:t xml:space="preserve"> для вступительных экзаменов в докторантуру по</w:t>
      </w:r>
      <w:r w:rsidR="007B5BDC" w:rsidRPr="0092748E">
        <w:rPr>
          <w:rFonts w:ascii="Times New Roman"/>
          <w:b/>
          <w:bCs/>
          <w:sz w:val="28"/>
          <w:szCs w:val="28"/>
          <w:lang w:val="kk-KZ"/>
        </w:rPr>
        <w:t xml:space="preserve"> ОП</w:t>
      </w:r>
      <w:r w:rsidRPr="0092748E">
        <w:rPr>
          <w:rFonts w:ascii="Times New Roman"/>
          <w:b/>
          <w:bCs/>
          <w:sz w:val="28"/>
          <w:szCs w:val="28"/>
          <w:lang w:val="kk-KZ"/>
        </w:rPr>
        <w:t xml:space="preserve"> "</w:t>
      </w:r>
      <w:r w:rsidRPr="0092748E">
        <w:t xml:space="preserve"> </w:t>
      </w:r>
      <w:r w:rsidRPr="0092748E">
        <w:rPr>
          <w:rFonts w:ascii="Times New Roman"/>
          <w:b/>
          <w:bCs/>
          <w:sz w:val="28"/>
          <w:szCs w:val="28"/>
          <w:lang w:val="kk-KZ"/>
        </w:rPr>
        <w:t>Государственное и местное управление "</w:t>
      </w:r>
    </w:p>
    <w:p w14:paraId="41BFB4F5" w14:textId="77777777" w:rsidR="0070499A" w:rsidRPr="0092748E" w:rsidRDefault="0070499A" w:rsidP="0070499A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</w:p>
    <w:p w14:paraId="728E02B4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$$$001</w:t>
      </w:r>
    </w:p>
    <w:p w14:paraId="1D17C449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Необходимость стимулирования внутреннего спроса и привлечения государственных инвестиций в реальный сектор экономики в РК</w:t>
      </w:r>
    </w:p>
    <w:p w14:paraId="2B17C851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$$$002</w:t>
      </w:r>
    </w:p>
    <w:p w14:paraId="5BA1E73D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Основные направления государственного воздействия на сектор реальной экономики в Казахстане</w:t>
      </w:r>
    </w:p>
    <w:p w14:paraId="433E2832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$$$003</w:t>
      </w:r>
    </w:p>
    <w:p w14:paraId="23600065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Правовое и организационное обеспечение государственной службы в Республике Казахстан</w:t>
      </w:r>
    </w:p>
    <w:p w14:paraId="7F772548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$$$004</w:t>
      </w:r>
    </w:p>
    <w:p w14:paraId="7337ABEF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Средства массовой информации как четвертая ветвь власти в государстве</w:t>
      </w:r>
    </w:p>
    <w:p w14:paraId="1D36D12C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$$$005</w:t>
      </w:r>
    </w:p>
    <w:p w14:paraId="4C81AA24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Необходимость освоения и развития альтернативных источников в Казахстане</w:t>
      </w:r>
    </w:p>
    <w:p w14:paraId="298ACB26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$$$006</w:t>
      </w:r>
    </w:p>
    <w:p w14:paraId="2E9F2465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Обращения граждан страны как форма оценки государственного управления</w:t>
      </w:r>
    </w:p>
    <w:p w14:paraId="383D7D14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$$$007</w:t>
      </w:r>
    </w:p>
    <w:p w14:paraId="29F42B8E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Государство как субъект управления общественными процессами</w:t>
      </w:r>
    </w:p>
    <w:p w14:paraId="17379E69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$$$008</w:t>
      </w:r>
    </w:p>
    <w:p w14:paraId="61746F0F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Проблемы и перспективы развития строительной отрасли</w:t>
      </w:r>
    </w:p>
    <w:p w14:paraId="5B1E5118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$$$009</w:t>
      </w:r>
    </w:p>
    <w:p w14:paraId="3519E9AD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Государственная политика в гражданском обществе</w:t>
      </w:r>
    </w:p>
    <w:p w14:paraId="3E26512A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$$$010</w:t>
      </w:r>
    </w:p>
    <w:p w14:paraId="5F047E64" w14:textId="1956A3D4" w:rsidR="0070499A" w:rsidRPr="0092748E" w:rsidRDefault="00285CD1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Достоинства внедрения современных компьютерных технологий и систем информационных коммуникаций в строительстве</w:t>
      </w:r>
    </w:p>
    <w:p w14:paraId="4A719CC4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$$$011</w:t>
      </w:r>
    </w:p>
    <w:p w14:paraId="0397EE43" w14:textId="3A3D4F3E" w:rsidR="0070499A" w:rsidRPr="0092748E" w:rsidRDefault="00285CD1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 xml:space="preserve">Следствие роста производительности труда </w:t>
      </w:r>
      <w:r w:rsidR="00FA5B28" w:rsidRPr="0092748E">
        <w:rPr>
          <w:rFonts w:ascii="Times New Roman"/>
          <w:color w:val="000000"/>
          <w:sz w:val="28"/>
          <w:szCs w:val="28"/>
        </w:rPr>
        <w:t>и научно-технического прогресса для национальной экономики</w:t>
      </w:r>
    </w:p>
    <w:p w14:paraId="769C38C2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$$$012</w:t>
      </w:r>
    </w:p>
    <w:p w14:paraId="623A620F" w14:textId="30B47D36" w:rsidR="0070499A" w:rsidRPr="0092748E" w:rsidRDefault="00FA5B28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 xml:space="preserve">Перспективы увеличения объемов долгосрочного кредитования предприятий реального сектора </w:t>
      </w:r>
    </w:p>
    <w:p w14:paraId="74D0D5C1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$$$013</w:t>
      </w:r>
    </w:p>
    <w:p w14:paraId="0AA53411" w14:textId="0D3AABCD" w:rsidR="0070499A" w:rsidRPr="0092748E" w:rsidRDefault="00FA5B28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 xml:space="preserve">Проблема взаимодействия реального сектора экономики с региональными экономическими системами </w:t>
      </w:r>
    </w:p>
    <w:p w14:paraId="7ECB39D4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$$$014</w:t>
      </w:r>
    </w:p>
    <w:p w14:paraId="01D0BF0D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Аргументы «за» и «против» целесообразности регулирования реального сектора экономики</w:t>
      </w:r>
    </w:p>
    <w:p w14:paraId="3AA945C8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lastRenderedPageBreak/>
        <w:t>$$$015</w:t>
      </w:r>
    </w:p>
    <w:p w14:paraId="0AE6E1A0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Рационализация    формирования    организационной    структуры    государственного управления в Республике Казахстан</w:t>
      </w:r>
    </w:p>
    <w:p w14:paraId="566A740A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$$$016</w:t>
      </w:r>
    </w:p>
    <w:p w14:paraId="4CF29752" w14:textId="35B059A5" w:rsidR="0070499A" w:rsidRPr="0092748E" w:rsidRDefault="00FA5B28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Аргументы «за» и «против» стимулирования интеграции банковского, промышленного и торгового капитала в условиях взаимодействия с ВТО</w:t>
      </w:r>
    </w:p>
    <w:p w14:paraId="11A41004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$$$017</w:t>
      </w:r>
    </w:p>
    <w:p w14:paraId="5E071A28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Особенности принципов и методов государственного управления.</w:t>
      </w:r>
    </w:p>
    <w:p w14:paraId="51834CEB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$$$018</w:t>
      </w:r>
    </w:p>
    <w:p w14:paraId="6160A2CF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Проблема совершенствования деятельности государственных органов в обеспечении экономической безопасности страны</w:t>
      </w:r>
    </w:p>
    <w:p w14:paraId="410D24BF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$$$019</w:t>
      </w:r>
    </w:p>
    <w:p w14:paraId="30478E5A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Структура правового регулирования государственного управления в Казахстане и направления ее совершенствования</w:t>
      </w:r>
    </w:p>
    <w:p w14:paraId="442CD9CD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$$$020</w:t>
      </w:r>
    </w:p>
    <w:p w14:paraId="3C3182D8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Проблема совершенствования деятельности государственных органов по борьбе с экономической преступностью в Казахстане</w:t>
      </w:r>
    </w:p>
    <w:p w14:paraId="7E2F00C5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$$$021</w:t>
      </w:r>
    </w:p>
    <w:p w14:paraId="6C3D8F95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 xml:space="preserve">Зарубежный опыт организации государственной службы </w:t>
      </w:r>
    </w:p>
    <w:p w14:paraId="10BA3773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$$$022</w:t>
      </w:r>
    </w:p>
    <w:p w14:paraId="52EDF50B" w14:textId="17C40708" w:rsidR="0070499A" w:rsidRPr="0092748E" w:rsidRDefault="00FA5B28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Поддержка и развитие приоритетных предприятий реального сектора в экономике Казахстана</w:t>
      </w:r>
    </w:p>
    <w:p w14:paraId="0DDE7EAA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$$$023</w:t>
      </w:r>
    </w:p>
    <w:p w14:paraId="5F9BD019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Организация и достоверность информационных потоков в системе государственного управления</w:t>
      </w:r>
    </w:p>
    <w:p w14:paraId="4E55B411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$$$024</w:t>
      </w:r>
    </w:p>
    <w:p w14:paraId="48E9D9E6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Понятие информационной системы государственного управления и необходимость развития ее технической базы</w:t>
      </w:r>
    </w:p>
    <w:p w14:paraId="4E5931B5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$$$025</w:t>
      </w:r>
    </w:p>
    <w:p w14:paraId="203C5E09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Возможные изменения состояния основных фондов аграрного сектора Казахстана на современном этапе</w:t>
      </w:r>
    </w:p>
    <w:p w14:paraId="550FB8AA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$$$026</w:t>
      </w:r>
    </w:p>
    <w:p w14:paraId="572C3230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Оценка как результат познания и источник совершенствования государственного управления</w:t>
      </w:r>
    </w:p>
    <w:p w14:paraId="558E52DF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$$$027</w:t>
      </w:r>
    </w:p>
    <w:p w14:paraId="0E0D5C2C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Разработка и реализация комплексных программ как фактор экономического роста</w:t>
      </w:r>
    </w:p>
    <w:p w14:paraId="49702F6E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$$$028</w:t>
      </w:r>
    </w:p>
    <w:p w14:paraId="6FD87E14" w14:textId="1A8EEB31" w:rsidR="0070499A" w:rsidRPr="0092748E" w:rsidRDefault="00FA5B28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Структурная политика по поддержке отраслей, обеспечивающих производство конкурентной продукции в Казахстане</w:t>
      </w:r>
    </w:p>
    <w:p w14:paraId="5F69AD6A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$$$029</w:t>
      </w:r>
    </w:p>
    <w:p w14:paraId="742EA7ED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Методологические основы государственного управления</w:t>
      </w:r>
    </w:p>
    <w:p w14:paraId="3CED28EE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lastRenderedPageBreak/>
        <w:t>$$$030</w:t>
      </w:r>
    </w:p>
    <w:p w14:paraId="727232ED" w14:textId="77777777" w:rsidR="003449E2" w:rsidRPr="0092748E" w:rsidRDefault="003449E2" w:rsidP="003449E2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Роль государства в развитии экономики и ее основные функции</w:t>
      </w:r>
    </w:p>
    <w:p w14:paraId="7612205D" w14:textId="77777777" w:rsidR="0070499A" w:rsidRPr="0092748E" w:rsidRDefault="0070499A" w:rsidP="0070499A">
      <w:pPr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$$$031</w:t>
      </w:r>
    </w:p>
    <w:p w14:paraId="307082CD" w14:textId="77777777" w:rsidR="0070499A" w:rsidRPr="0092748E" w:rsidRDefault="0070499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color w:val="000000"/>
          <w:sz w:val="28"/>
          <w:szCs w:val="28"/>
        </w:rPr>
      </w:pPr>
      <w:r w:rsidRPr="0092748E">
        <w:rPr>
          <w:rFonts w:ascii="Times New Roman"/>
          <w:color w:val="000000"/>
          <w:sz w:val="28"/>
          <w:szCs w:val="28"/>
        </w:rPr>
        <w:t>Оценка эффективности государственного управления: необходимость, направления осуществления</w:t>
      </w:r>
    </w:p>
    <w:p w14:paraId="6756C56B" w14:textId="77777777" w:rsidR="0070499A" w:rsidRPr="0092748E" w:rsidRDefault="0070499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$$$032</w:t>
      </w:r>
    </w:p>
    <w:p w14:paraId="06E076A3" w14:textId="77777777" w:rsidR="0070499A" w:rsidRPr="0092748E" w:rsidRDefault="0070499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Основы и факторы разработки государственной политики</w:t>
      </w:r>
    </w:p>
    <w:p w14:paraId="6C33F9BE" w14:textId="77777777" w:rsidR="0070499A" w:rsidRPr="0092748E" w:rsidRDefault="0070499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$$$033</w:t>
      </w:r>
    </w:p>
    <w:p w14:paraId="2100E683" w14:textId="01AA2A49" w:rsidR="0070499A" w:rsidRPr="0092748E" w:rsidRDefault="00FA5B28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Вклад научных исследований в конкурентоспособности казахстанской продукции</w:t>
      </w:r>
    </w:p>
    <w:p w14:paraId="3A97E610" w14:textId="77777777" w:rsidR="0070499A" w:rsidRPr="0092748E" w:rsidRDefault="0070499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$$$034</w:t>
      </w:r>
    </w:p>
    <w:p w14:paraId="7061CFAC" w14:textId="77777777" w:rsidR="0070499A" w:rsidRPr="0092748E" w:rsidRDefault="0070499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Оценка эффективности государственных управленческих решений</w:t>
      </w:r>
    </w:p>
    <w:p w14:paraId="7368EDD8" w14:textId="77777777" w:rsidR="0070499A" w:rsidRPr="0092748E" w:rsidRDefault="0070499A" w:rsidP="0070499A">
      <w:pPr>
        <w:tabs>
          <w:tab w:val="left" w:pos="1260"/>
        </w:tabs>
        <w:autoSpaceDE w:val="0"/>
        <w:autoSpaceDN w:val="0"/>
        <w:spacing w:after="0" w:line="240" w:lineRule="auto"/>
        <w:jc w:val="both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$$$035</w:t>
      </w:r>
    </w:p>
    <w:p w14:paraId="1B797B1F" w14:textId="77777777" w:rsidR="0070499A" w:rsidRPr="0092748E" w:rsidRDefault="0070499A" w:rsidP="0070499A">
      <w:pPr>
        <w:tabs>
          <w:tab w:val="left" w:pos="1260"/>
        </w:tabs>
        <w:autoSpaceDE w:val="0"/>
        <w:autoSpaceDN w:val="0"/>
        <w:spacing w:after="0" w:line="240" w:lineRule="auto"/>
        <w:jc w:val="both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Технология принятия и реализации государственных управленческих решений</w:t>
      </w:r>
    </w:p>
    <w:p w14:paraId="1E750D49" w14:textId="77777777" w:rsidR="0070499A" w:rsidRPr="0092748E" w:rsidRDefault="0070499A" w:rsidP="0070499A">
      <w:pPr>
        <w:tabs>
          <w:tab w:val="left" w:pos="1260"/>
        </w:tabs>
        <w:autoSpaceDE w:val="0"/>
        <w:autoSpaceDN w:val="0"/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$$$036</w:t>
      </w:r>
    </w:p>
    <w:p w14:paraId="0B8B65C4" w14:textId="77777777" w:rsidR="0070499A" w:rsidRPr="0092748E" w:rsidRDefault="0070499A" w:rsidP="0070499A">
      <w:pPr>
        <w:tabs>
          <w:tab w:val="left" w:pos="1260"/>
        </w:tabs>
        <w:autoSpaceDE w:val="0"/>
        <w:autoSpaceDN w:val="0"/>
        <w:spacing w:after="0" w:line="240" w:lineRule="auto"/>
        <w:jc w:val="both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Управление конфликтными и чрезвычайными ситуациями, бюрократизм</w:t>
      </w:r>
    </w:p>
    <w:p w14:paraId="7DCBC52D" w14:textId="77777777" w:rsidR="0070499A" w:rsidRPr="0092748E" w:rsidRDefault="0070499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>$$$037</w:t>
      </w:r>
    </w:p>
    <w:p w14:paraId="0D58394D" w14:textId="6795D0D7" w:rsidR="0070499A" w:rsidRPr="0092748E" w:rsidRDefault="00C17C4A" w:rsidP="0070499A">
      <w:pPr>
        <w:keepNext/>
        <w:tabs>
          <w:tab w:val="left" w:pos="12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</w:rPr>
      </w:pPr>
      <w:r w:rsidRPr="0092748E">
        <w:rPr>
          <w:rFonts w:ascii="Times New Roman"/>
          <w:bCs/>
          <w:iCs/>
          <w:sz w:val="28"/>
          <w:szCs w:val="28"/>
        </w:rPr>
        <w:t xml:space="preserve">Благоприятные предпосылки для обрабатывающей промышленности региона в сравнении с сырьевым сектором </w:t>
      </w:r>
    </w:p>
    <w:p w14:paraId="0C9AEC75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$$$038</w:t>
      </w:r>
    </w:p>
    <w:p w14:paraId="2E6E01CC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Государственное управление в сфере экономики</w:t>
      </w:r>
    </w:p>
    <w:p w14:paraId="4D47B8EA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$$$039</w:t>
      </w:r>
    </w:p>
    <w:p w14:paraId="538DBFA0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Государственное управление в сфере социальных отношений</w:t>
      </w:r>
    </w:p>
    <w:p w14:paraId="7FFD3610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$$$040</w:t>
      </w:r>
    </w:p>
    <w:p w14:paraId="300FF4F5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Государственное управление антимонопольной политикой и государственным имуществом</w:t>
      </w:r>
    </w:p>
    <w:p w14:paraId="6F351944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$$$041</w:t>
      </w:r>
    </w:p>
    <w:p w14:paraId="631743BB" w14:textId="35DFF704" w:rsidR="0070499A" w:rsidRPr="0092748E" w:rsidRDefault="00C17C4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Влияние кризиса в реальном секторе на Европейский Союз и Казахстан</w:t>
      </w:r>
    </w:p>
    <w:p w14:paraId="0E8E4ADB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$$$042</w:t>
      </w:r>
    </w:p>
    <w:p w14:paraId="03DA78F2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Механизм реализации государственной политики</w:t>
      </w:r>
    </w:p>
    <w:p w14:paraId="6F5E9708" w14:textId="77777777" w:rsidR="0070499A" w:rsidRPr="0092748E" w:rsidRDefault="0070499A" w:rsidP="0070499A">
      <w:pPr>
        <w:tabs>
          <w:tab w:val="left" w:pos="1260"/>
        </w:tabs>
        <w:spacing w:after="0" w:line="240" w:lineRule="auto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$$$043</w:t>
      </w:r>
    </w:p>
    <w:p w14:paraId="1AD4F3D0" w14:textId="008A8326" w:rsidR="0070499A" w:rsidRPr="0092748E" w:rsidRDefault="00C17C4A" w:rsidP="00C17C4A">
      <w:pPr>
        <w:tabs>
          <w:tab w:val="left" w:pos="1260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Обеспечение адаптации реального сектора экономики к динамично изменяющимся параметрам внешней среды</w:t>
      </w:r>
    </w:p>
    <w:p w14:paraId="769A273C" w14:textId="77777777" w:rsidR="0070499A" w:rsidRPr="0092748E" w:rsidRDefault="0070499A" w:rsidP="0070499A">
      <w:pPr>
        <w:tabs>
          <w:tab w:val="left" w:pos="1276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$$$044</w:t>
      </w:r>
    </w:p>
    <w:p w14:paraId="12E01D3D" w14:textId="77777777" w:rsidR="0070499A" w:rsidRPr="0092748E" w:rsidRDefault="0070499A" w:rsidP="0070499A">
      <w:pPr>
        <w:tabs>
          <w:tab w:val="left" w:pos="1276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92748E">
        <w:rPr>
          <w:rFonts w:ascii="Times New Roman"/>
          <w:sz w:val="28"/>
          <w:szCs w:val="28"/>
        </w:rPr>
        <w:t>Государственная региональная политика</w:t>
      </w:r>
    </w:p>
    <w:p w14:paraId="3ACE6B20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$$$045</w:t>
      </w:r>
    </w:p>
    <w:p w14:paraId="1BF08CC9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Стратегические приоритеты технологической модернизации экономики региона.</w:t>
      </w:r>
    </w:p>
    <w:p w14:paraId="7655AC8B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$$$046</w:t>
      </w:r>
    </w:p>
    <w:p w14:paraId="4FC9532C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Формирование региональных логистических центров как условие индустриальной модернизации регионов республики.</w:t>
      </w:r>
    </w:p>
    <w:p w14:paraId="7988906E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$$$047</w:t>
      </w:r>
    </w:p>
    <w:p w14:paraId="0719B6D0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lastRenderedPageBreak/>
        <w:t>Мировой опыт реализации региональной политики и его использование в Казахстане.</w:t>
      </w:r>
    </w:p>
    <w:p w14:paraId="1064926B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$$$049</w:t>
      </w:r>
    </w:p>
    <w:p w14:paraId="7D51CAB0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Инструменты реализации инвестиционного потенциала территориального развития экономики республики.</w:t>
      </w:r>
    </w:p>
    <w:p w14:paraId="45D9CE81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$$$050</w:t>
      </w:r>
    </w:p>
    <w:p w14:paraId="4FD3FB69" w14:textId="77777777" w:rsidR="0070499A" w:rsidRPr="0092748E" w:rsidRDefault="0070499A" w:rsidP="0070499A">
      <w:pPr>
        <w:tabs>
          <w:tab w:val="left" w:pos="0"/>
          <w:tab w:val="left" w:pos="567"/>
          <w:tab w:val="left" w:pos="993"/>
          <w:tab w:val="left" w:pos="1276"/>
          <w:tab w:val="left" w:pos="1843"/>
        </w:tabs>
        <w:spacing w:after="0" w:line="240" w:lineRule="auto"/>
        <w:jc w:val="both"/>
        <w:rPr>
          <w:rFonts w:ascii="Times New Roman"/>
          <w:sz w:val="28"/>
          <w:szCs w:val="28"/>
        </w:rPr>
      </w:pPr>
      <w:r w:rsidRPr="0092748E">
        <w:rPr>
          <w:rFonts w:ascii="Times New Roman"/>
          <w:sz w:val="28"/>
          <w:szCs w:val="28"/>
        </w:rPr>
        <w:t>Финансовое регулирование развития регионов и новые аспекты децентрализации бюджетов в Казахстане.</w:t>
      </w:r>
    </w:p>
    <w:p w14:paraId="1260CF1A" w14:textId="77777777" w:rsidR="0070499A" w:rsidRPr="0092748E" w:rsidRDefault="0070499A" w:rsidP="0070499A">
      <w:pPr>
        <w:spacing w:after="0" w:line="240" w:lineRule="auto"/>
        <w:ind w:left="709"/>
        <w:jc w:val="both"/>
        <w:rPr>
          <w:rFonts w:ascii="Times New Roman"/>
          <w:sz w:val="28"/>
          <w:szCs w:val="28"/>
          <w:lang w:val="kk-KZ"/>
        </w:rPr>
      </w:pPr>
    </w:p>
    <w:p w14:paraId="4E858C0F" w14:textId="77777777" w:rsidR="0070499A" w:rsidRPr="0092748E" w:rsidRDefault="0070499A">
      <w:pPr>
        <w:rPr>
          <w:lang w:val="kk-KZ"/>
        </w:rPr>
      </w:pPr>
    </w:p>
    <w:p w14:paraId="54F8E63F" w14:textId="093DE862" w:rsidR="00A55854" w:rsidRPr="0070499A" w:rsidRDefault="00A55854">
      <w:pPr>
        <w:rPr>
          <w:rFonts w:ascii="Times New Roman"/>
          <w:sz w:val="28"/>
          <w:szCs w:val="24"/>
          <w:lang w:val="kk-KZ"/>
        </w:rPr>
      </w:pPr>
    </w:p>
    <w:sectPr w:rsidR="00A55854" w:rsidRPr="0070499A" w:rsidSect="000178F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54"/>
    <w:rsid w:val="00285CD1"/>
    <w:rsid w:val="003449E2"/>
    <w:rsid w:val="004E3817"/>
    <w:rsid w:val="0070499A"/>
    <w:rsid w:val="00764AAE"/>
    <w:rsid w:val="007B5BDC"/>
    <w:rsid w:val="007E599C"/>
    <w:rsid w:val="0092748E"/>
    <w:rsid w:val="0099418F"/>
    <w:rsid w:val="00A55854"/>
    <w:rsid w:val="00C17C4A"/>
    <w:rsid w:val="00D267A7"/>
    <w:rsid w:val="00DB6D36"/>
    <w:rsid w:val="00EA4908"/>
    <w:rsid w:val="00EE106E"/>
    <w:rsid w:val="00FA5B28"/>
    <w:rsid w:val="00FD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319F9"/>
  <w15:chartTrackingRefBased/>
  <w15:docId w15:val="{66B6CBC1-826D-41A2-8667-08B99DFD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0499A"/>
    <w:pPr>
      <w:spacing w:after="200" w:line="276" w:lineRule="auto"/>
    </w:pPr>
    <w:rPr>
      <w:rFonts w:ascii="Calibri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5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kafmenlaborant</dc:creator>
  <cp:keywords/>
  <dc:description/>
  <cp:lastModifiedBy>kafmenlaborant</cp:lastModifiedBy>
  <cp:revision>2</cp:revision>
  <cp:lastPrinted>2024-05-31T12:18:00Z</cp:lastPrinted>
  <dcterms:created xsi:type="dcterms:W3CDTF">2024-05-31T12:23:00Z</dcterms:created>
  <dcterms:modified xsi:type="dcterms:W3CDTF">2024-05-31T12:23:00Z</dcterms:modified>
</cp:coreProperties>
</file>