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A94" w:rsidRDefault="00156A94" w:rsidP="00156A94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Алмаз Е.Н. Интернет-маркетинг глазами клиента: делаем сразу все правильно, а не сливаем бюджеты на эксперименты / В.С. Раневская.-Издательство АСТ, 2022.-192 с.</w:t>
      </w:r>
    </w:p>
    <w:p w:rsidR="00156A94" w:rsidRDefault="00156A94" w:rsidP="00156A94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Букина О.А. Азбука бухгалтера. От аванса до баланса.-Ростов н/Д: Феникс, 2022.-317 с.</w:t>
      </w:r>
    </w:p>
    <w:p w:rsidR="005D721E" w:rsidRPr="00B6343E" w:rsidRDefault="005D721E" w:rsidP="005D721E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Булеулиев Б.Т. Новый уголовный процесс Казахстана: к следственным судьям и судам присяжных. Состояние и перспективы: монография.-Астана, 2022.-420 с.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 БПО, 2022.-197с.</w:t>
      </w:r>
    </w:p>
    <w:p w:rsidR="00156A94" w:rsidRDefault="00156A94" w:rsidP="00156A94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Вумек Дж. Бережливое производство. Как избавиться от потерь и добиться процветания вашей компании / пер. с англ..-М.: Альпина Паблишер, 2022.-472 с.</w:t>
      </w:r>
    </w:p>
    <w:p w:rsidR="00156A94" w:rsidRDefault="00156A94" w:rsidP="00156A94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Дули Р. Нейромаркетинг. Как влиять на подсознание потребителей / пер. с англ. В. Рубинчика.-Минск: Попурри, 2022.-336 с.</w:t>
      </w:r>
    </w:p>
    <w:p w:rsidR="005D721E" w:rsidRPr="00B6343E" w:rsidRDefault="005D721E" w:rsidP="00156A94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Имашев А.Б. Рынок труда Республики казахстан: теоретические и праткические аспекты: монография.-Нұр-Сұлтан: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2022.-191 с.</w:t>
      </w:r>
    </w:p>
    <w:p w:rsidR="00BE1B00" w:rsidRDefault="00BE1B00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Искусственный интеллект, аналитика и новые технологии / пер. с англ..-М.: Альпина Паблишер, 2022.-200 с.</w:t>
      </w:r>
    </w:p>
    <w:p w:rsidR="00BE1B00" w:rsidRDefault="00BE1B00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Ковалев В.В. Основы теории финансового менеджмента: учебно-практическое пособие.-М.: Проспект, 2022.-544 с.</w:t>
      </w:r>
    </w:p>
    <w:p w:rsidR="00BE1B00" w:rsidRDefault="00BE1B00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Котлер Ф. Маркетинг от А до Я: 80 концепций, которые должен знать каждый менеджмер / пер. с англ..-М.: Альпина Паблишер, 2022.-211 с.</w:t>
      </w:r>
    </w:p>
    <w:p w:rsidR="00BE1B00" w:rsidRDefault="00BE1B00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Кристенсен к. Решение проблемы инноваций в бизнесе. Как создать растущий бизнес и успешно поддерживать его рост / пер. с англ..-М.: Альпина Паблишер, 2022.-290 с.</w:t>
      </w:r>
    </w:p>
    <w:p w:rsidR="00FD62FB" w:rsidRDefault="00DC0A82" w:rsidP="00156A94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>Лукпанова Ж.О. Инвестиционное проектирование: учебное пособие.-Нур-Султан: ИПЦ КазУЭФМТ, 2022.-195 с.</w:t>
      </w:r>
    </w:p>
    <w:p w:rsidR="00BE1B00" w:rsidRDefault="00BE1B00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Максимов А.Е. Ценообразование и сметное дело в строительстве: учебное пособие.-М.: Инфра-Инженерная, 2022.-172 с.</w:t>
      </w:r>
    </w:p>
    <w:p w:rsidR="007426DC" w:rsidRDefault="007426DC" w:rsidP="007426DC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Новожилова И.А. </w:t>
      </w:r>
      <w:r>
        <w:rPr>
          <w:rFonts w:ascii="Times New Roman" w:hAnsi="Times New Roman" w:cs="Times New Roman"/>
          <w:sz w:val="28"/>
          <w:szCs w:val="28"/>
          <w:lang w:val="en-US"/>
        </w:rPr>
        <w:t>SMM</w:t>
      </w:r>
      <w:r>
        <w:rPr>
          <w:rFonts w:ascii="Times New Roman" w:hAnsi="Times New Roman" w:cs="Times New Roman"/>
          <w:sz w:val="28"/>
          <w:szCs w:val="28"/>
          <w:lang w:val="kk-KZ"/>
        </w:rPr>
        <w:t>: эффективное продвижение в соцсетях: практическое пособие.-СПб.: БХВ-Петербург, 2022.-448 с.</w:t>
      </w:r>
    </w:p>
    <w:p w:rsidR="00FD62FB" w:rsidRPr="00FD62FB" w:rsidRDefault="00FD62FB" w:rsidP="00EB67B9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D62FB">
        <w:rPr>
          <w:rFonts w:ascii="Times New Roman" w:hAnsi="Times New Roman" w:cs="Times New Roman"/>
          <w:sz w:val="28"/>
          <w:szCs w:val="28"/>
          <w:lang w:val="kk-KZ"/>
        </w:rPr>
        <w:t>Реформирование  сист</w:t>
      </w:r>
      <w:r w:rsidR="00AD1049">
        <w:rPr>
          <w:rFonts w:ascii="Times New Roman" w:hAnsi="Times New Roman" w:cs="Times New Roman"/>
          <w:sz w:val="28"/>
          <w:szCs w:val="28"/>
          <w:lang w:val="kk-KZ"/>
        </w:rPr>
        <w:t>емы государственного управления</w:t>
      </w:r>
      <w:r w:rsidRPr="00FD62FB">
        <w:rPr>
          <w:rFonts w:ascii="Times New Roman" w:hAnsi="Times New Roman" w:cs="Times New Roman"/>
          <w:sz w:val="28"/>
          <w:szCs w:val="28"/>
          <w:lang w:val="kk-KZ"/>
        </w:rPr>
        <w:t>: вызовы, тренды, перспективы: коллективная  монография / Смагулова Ш.А., Абен А.С. и др..-Алматы: ТОО  Издательство  Фортуна  Полиграф, 2022.-290 с.</w:t>
      </w:r>
    </w:p>
    <w:p w:rsidR="005D721E" w:rsidRPr="00B6343E" w:rsidRDefault="005D721E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</w:rPr>
        <w:t>Садыков Ж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.А. Основы туристско-краеведческой работы: </w:t>
      </w:r>
      <w:proofErr w:type="gramStart"/>
      <w:r w:rsidRPr="00B6343E">
        <w:rPr>
          <w:rFonts w:ascii="Times New Roman" w:hAnsi="Times New Roman" w:cs="Times New Roman"/>
          <w:sz w:val="28"/>
          <w:szCs w:val="28"/>
          <w:lang w:val="kk-KZ"/>
        </w:rPr>
        <w:t>монография.-</w:t>
      </w:r>
      <w:proofErr w:type="gramEnd"/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Караганда: ТОО « 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2022.-178 с.</w:t>
      </w:r>
    </w:p>
    <w:p w:rsidR="005D721E" w:rsidRPr="00B6343E" w:rsidRDefault="005D721E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</w:rPr>
        <w:t>Садыков Ж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.А. Устойчивое развитие туризма в Казахстане (на примере кластера Астана): </w:t>
      </w:r>
      <w:proofErr w:type="gramStart"/>
      <w:r w:rsidRPr="00B6343E">
        <w:rPr>
          <w:rFonts w:ascii="Times New Roman" w:hAnsi="Times New Roman" w:cs="Times New Roman"/>
          <w:sz w:val="28"/>
          <w:szCs w:val="28"/>
          <w:lang w:val="kk-KZ"/>
        </w:rPr>
        <w:t>монография.-</w:t>
      </w:r>
      <w:proofErr w:type="gramEnd"/>
      <w:r w:rsidRPr="00B6343E">
        <w:rPr>
          <w:rFonts w:ascii="Times New Roman" w:hAnsi="Times New Roman" w:cs="Times New Roman"/>
          <w:sz w:val="28"/>
          <w:szCs w:val="28"/>
          <w:lang w:val="kk-KZ"/>
        </w:rPr>
        <w:t xml:space="preserve">Караганда: ТОО « 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2022.-138 с.</w:t>
      </w:r>
    </w:p>
    <w:p w:rsidR="007426DC" w:rsidRDefault="007426DC" w:rsidP="007426DC">
      <w:pPr>
        <w:pStyle w:val="a3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Сысоева С., Грок Гульфира. Мерчандайзинг. Эффективное в розничной торговле.-СПб.: Питер, 2022.-224 с.</w:t>
      </w:r>
    </w:p>
    <w:p w:rsidR="007426DC" w:rsidRDefault="007426DC" w:rsidP="007426DC">
      <w:pPr>
        <w:pStyle w:val="a3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Тайм менеджмент. Искусство планирования и управления своим временем и своей жизнью / Джулия Моргенстерн, пер. с англ..-М.: Изд-во «Добрая книга», 2022.-248 с.</w:t>
      </w:r>
    </w:p>
    <w:p w:rsidR="00604A16" w:rsidRPr="00922ADF" w:rsidRDefault="00604A16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>Третьякова Т.И., Саринова</w:t>
      </w:r>
      <w:r w:rsidR="00015A14" w:rsidRPr="00922ADF">
        <w:rPr>
          <w:rFonts w:ascii="Times New Roman" w:hAnsi="Times New Roman" w:cs="Times New Roman"/>
          <w:sz w:val="28"/>
          <w:szCs w:val="28"/>
          <w:lang w:val="kk-KZ"/>
        </w:rPr>
        <w:t xml:space="preserve"> А.Ж. Программирование на языке </w:t>
      </w:r>
      <w:r w:rsidR="00015A14" w:rsidRPr="00922ADF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015A14" w:rsidRPr="00922ADF">
        <w:rPr>
          <w:rFonts w:ascii="Times New Roman" w:hAnsi="Times New Roman" w:cs="Times New Roman"/>
          <w:sz w:val="28"/>
          <w:szCs w:val="28"/>
          <w:lang w:val="kk-KZ"/>
        </w:rPr>
        <w:t>: учебное пособие</w:t>
      </w:r>
      <w:r w:rsidR="00A20147" w:rsidRPr="00922ADF">
        <w:rPr>
          <w:rFonts w:ascii="Times New Roman" w:hAnsi="Times New Roman" w:cs="Times New Roman"/>
          <w:sz w:val="28"/>
          <w:szCs w:val="28"/>
          <w:lang w:val="kk-KZ"/>
        </w:rPr>
        <w:t>.-Нур-Султан: ИПЦ «</w:t>
      </w:r>
      <w:proofErr w:type="spellStart"/>
      <w:r w:rsidR="00A20147" w:rsidRPr="00922ADF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="00A20147" w:rsidRPr="00922ADF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="00A20147" w:rsidRPr="00922ADF">
        <w:rPr>
          <w:rFonts w:ascii="Times New Roman" w:hAnsi="Times New Roman" w:cs="Times New Roman"/>
          <w:sz w:val="28"/>
          <w:szCs w:val="28"/>
          <w:lang w:val="kk-KZ"/>
        </w:rPr>
        <w:t>», 2022.-107 с.</w:t>
      </w:r>
    </w:p>
    <w:p w:rsidR="005D721E" w:rsidRPr="00B6343E" w:rsidRDefault="005D721E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lastRenderedPageBreak/>
        <w:t>Турекулова Д.М., Бейсенгалиев Е.Б., Мухамбетова Л.К., Ниязов М.Н. Теоретические и методологические аспекты экономических и трудовых поведения современной молодежи: монография.- Астана: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2022.-213с.</w:t>
      </w:r>
    </w:p>
    <w:p w:rsidR="005D721E" w:rsidRPr="00B6343E" w:rsidRDefault="005D721E" w:rsidP="00BE1B00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Турекулова Д.М., Мухамбетова Л.К., Дуламбаева Р.Т., Джумабаев С.А. Конкурентоспособность регионов Казахстана: от методологии к практике: монография.- Астана: ИПЦ «</w:t>
      </w:r>
      <w:proofErr w:type="spellStart"/>
      <w:r w:rsidRPr="00B6343E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6343E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6343E">
        <w:rPr>
          <w:rFonts w:ascii="Times New Roman" w:hAnsi="Times New Roman" w:cs="Times New Roman"/>
          <w:sz w:val="28"/>
          <w:szCs w:val="28"/>
          <w:lang w:val="kk-KZ"/>
        </w:rPr>
        <w:t>», 2022.-223с.</w:t>
      </w:r>
    </w:p>
    <w:p w:rsidR="00DC0A82" w:rsidRDefault="00DC0A82" w:rsidP="00156A94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22ADF">
        <w:rPr>
          <w:rFonts w:ascii="Times New Roman" w:hAnsi="Times New Roman" w:cs="Times New Roman"/>
          <w:sz w:val="28"/>
          <w:szCs w:val="28"/>
          <w:lang w:val="kk-KZ"/>
        </w:rPr>
        <w:t>Тусибаева Г.С. Международные стандарты аудита: теория и практика: учебное пособие / М.К. Алиев, Ж.К. Абжан.-Нур-Султан: ИПЦ КазУЭФМТ, 2022.-276 с.</w:t>
      </w:r>
    </w:p>
    <w:p w:rsidR="00E32569" w:rsidRDefault="00E32569" w:rsidP="00E32569">
      <w:pPr>
        <w:pStyle w:val="a3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Финансовая система России и зарубежных стран: учебное пособие / под ред. Г.Ф. Ручкиной.-М.: Прометей, 2022.-120 с.</w:t>
      </w:r>
    </w:p>
    <w:p w:rsidR="00E32569" w:rsidRDefault="005D721E" w:rsidP="00E32569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6343E">
        <w:rPr>
          <w:rFonts w:ascii="Times New Roman" w:hAnsi="Times New Roman" w:cs="Times New Roman"/>
          <w:sz w:val="28"/>
          <w:szCs w:val="28"/>
          <w:lang w:val="kk-KZ"/>
        </w:rPr>
        <w:t>Фискальная политика Казахстана в условиях глобальной неопределенности и энергетического перехода: монография / под науч. ред. д.э.н., профессора С.Н. Алпысбаевой.-Астана, 2022.-122 с.</w:t>
      </w:r>
    </w:p>
    <w:p w:rsidR="00E32569" w:rsidRPr="00E32569" w:rsidRDefault="00E32569" w:rsidP="00E32569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32569">
        <w:rPr>
          <w:rFonts w:ascii="Times New Roman" w:hAnsi="Times New Roman" w:cs="Times New Roman"/>
          <w:sz w:val="28"/>
          <w:szCs w:val="28"/>
          <w:lang w:val="kk-KZ"/>
        </w:rPr>
        <w:t>Холмс У. И др. Искусственный интеллект в образовании: перспективы и проблемы для преподавания и обучения / пер. с англ..-М.: Альпина ПРО, 2022.-304 с.</w:t>
      </w:r>
    </w:p>
    <w:p w:rsidR="005D721E" w:rsidRPr="00922ADF" w:rsidRDefault="005D721E" w:rsidP="005D721E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----------------------------------------------------------------------------------------------------------</w:t>
      </w:r>
    </w:p>
    <w:p w:rsidR="008D7E3E" w:rsidRPr="008D7E3E" w:rsidRDefault="008D7E3E" w:rsidP="00156A94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Beisengaliev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B.T. Organizational Behavior:</w:t>
      </w:r>
      <w:r w:rsidR="005D117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8C273F">
        <w:rPr>
          <w:rFonts w:ascii="Times New Roman" w:hAnsi="Times New Roman" w:cs="Times New Roman"/>
          <w:sz w:val="26"/>
          <w:szCs w:val="26"/>
          <w:lang w:val="en-US"/>
        </w:rPr>
        <w:t>Tex</w:t>
      </w:r>
      <w:r w:rsidR="0088624A">
        <w:rPr>
          <w:rFonts w:ascii="Times New Roman" w:hAnsi="Times New Roman" w:cs="Times New Roman"/>
          <w:sz w:val="26"/>
          <w:szCs w:val="26"/>
          <w:lang w:val="en-US"/>
        </w:rPr>
        <w:t>t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/editors: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Taubayev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A.A.,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Turekulova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D.M.,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Svyatov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Abdymanapov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Mukhambetova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L.,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Malelov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N.,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Omarova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A..-</w:t>
      </w:r>
      <w:proofErr w:type="gramEnd"/>
      <w:r w:rsidR="005D117F" w:rsidRPr="005D117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D117F">
        <w:rPr>
          <w:rFonts w:ascii="Times New Roman" w:hAnsi="Times New Roman" w:cs="Times New Roman"/>
          <w:sz w:val="26"/>
          <w:szCs w:val="26"/>
          <w:lang w:val="en-US"/>
        </w:rPr>
        <w:t xml:space="preserve">Craiova, Romania: </w:t>
      </w:r>
      <w:r>
        <w:rPr>
          <w:rFonts w:ascii="Times New Roman" w:hAnsi="Times New Roman" w:cs="Times New Roman"/>
          <w:sz w:val="26"/>
          <w:szCs w:val="26"/>
          <w:lang w:val="en-US"/>
        </w:rPr>
        <w:t>ASERS Publishing</w:t>
      </w:r>
      <w:r w:rsidR="005D117F">
        <w:rPr>
          <w:rFonts w:ascii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Esil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university</w:t>
      </w:r>
      <w:r w:rsidR="005D117F">
        <w:rPr>
          <w:rFonts w:ascii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2022.-P.267</w:t>
      </w:r>
    </w:p>
    <w:p w:rsidR="001402A3" w:rsidRPr="00AD3136" w:rsidRDefault="001402A3" w:rsidP="00156A94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Yussupov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U.B. Organization and methodology of tax audit: </w:t>
      </w:r>
      <w:proofErr w:type="gram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monograph.-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Nur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-Sultan: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Esil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university, 2022.-P.112</w:t>
      </w:r>
    </w:p>
    <w:p w:rsidR="00A6458F" w:rsidRPr="00DC0A82" w:rsidRDefault="00A6458F" w:rsidP="00DC0A82">
      <w:pPr>
        <w:ind w:firstLine="708"/>
        <w:rPr>
          <w:lang w:val="kk-KZ"/>
        </w:rPr>
      </w:pPr>
    </w:p>
    <w:sectPr w:rsidR="00A6458F" w:rsidRPr="00DC0A82" w:rsidSect="009A2B9C">
      <w:pgSz w:w="11906" w:h="16838"/>
      <w:pgMar w:top="993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C7D"/>
    <w:multiLevelType w:val="hybridMultilevel"/>
    <w:tmpl w:val="B65C9CA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225B6"/>
    <w:multiLevelType w:val="hybridMultilevel"/>
    <w:tmpl w:val="C290C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5D8"/>
    <w:multiLevelType w:val="hybridMultilevel"/>
    <w:tmpl w:val="B65C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7756C"/>
    <w:multiLevelType w:val="hybridMultilevel"/>
    <w:tmpl w:val="F362C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C767C"/>
    <w:multiLevelType w:val="hybridMultilevel"/>
    <w:tmpl w:val="00CC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F450B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32720"/>
    <w:multiLevelType w:val="hybridMultilevel"/>
    <w:tmpl w:val="DC0C3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C4215"/>
    <w:multiLevelType w:val="hybridMultilevel"/>
    <w:tmpl w:val="C57A7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CE"/>
    <w:rsid w:val="00015A14"/>
    <w:rsid w:val="001402A3"/>
    <w:rsid w:val="00156A94"/>
    <w:rsid w:val="002654FF"/>
    <w:rsid w:val="005D117F"/>
    <w:rsid w:val="005D721E"/>
    <w:rsid w:val="00604A16"/>
    <w:rsid w:val="007426DC"/>
    <w:rsid w:val="007C74EE"/>
    <w:rsid w:val="0088624A"/>
    <w:rsid w:val="008C273F"/>
    <w:rsid w:val="008D7E3E"/>
    <w:rsid w:val="009055F5"/>
    <w:rsid w:val="00922ADF"/>
    <w:rsid w:val="009A2B9C"/>
    <w:rsid w:val="00A20147"/>
    <w:rsid w:val="00A5306E"/>
    <w:rsid w:val="00A6458F"/>
    <w:rsid w:val="00AD1049"/>
    <w:rsid w:val="00B16408"/>
    <w:rsid w:val="00B54ACE"/>
    <w:rsid w:val="00BE1B00"/>
    <w:rsid w:val="00CC4ECE"/>
    <w:rsid w:val="00DC0A82"/>
    <w:rsid w:val="00E32569"/>
    <w:rsid w:val="00E84E7D"/>
    <w:rsid w:val="00EB67B9"/>
    <w:rsid w:val="00FD5FFB"/>
    <w:rsid w:val="00FD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497"/>
  <w15:chartTrackingRefBased/>
  <w15:docId w15:val="{E3EB8D13-8B0F-43EB-9682-7424361D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408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26</cp:revision>
  <dcterms:created xsi:type="dcterms:W3CDTF">2022-04-27T08:49:00Z</dcterms:created>
  <dcterms:modified xsi:type="dcterms:W3CDTF">2023-06-14T11:36:00Z</dcterms:modified>
</cp:coreProperties>
</file>